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Проектное и структурное финансирование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Финансовый менеджмент и управление инвестициями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61F1C58" w:rsidR="00A77598" w:rsidRPr="00B25A1F" w:rsidRDefault="00B25A1F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D0392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0392C">
              <w:rPr>
                <w:rFonts w:ascii="Times New Roman" w:hAnsi="Times New Roman" w:cs="Times New Roman"/>
                <w:sz w:val="20"/>
                <w:szCs w:val="20"/>
              </w:rPr>
              <w:t>д.э.н</w:t>
            </w:r>
            <w:proofErr w:type="spellEnd"/>
            <w:r w:rsidRPr="00D0392C">
              <w:rPr>
                <w:rFonts w:ascii="Times New Roman" w:hAnsi="Times New Roman" w:cs="Times New Roman"/>
                <w:sz w:val="20"/>
                <w:szCs w:val="20"/>
              </w:rPr>
              <w:t>, Яковлева Елена Анатольевна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2280848" w:rsidR="004475DA" w:rsidRPr="00B25A1F" w:rsidRDefault="00B25A1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7D1514D8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0392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798F1ADF" w:rsidR="00D75436" w:rsidRDefault="00DA578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0392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647C105E" w:rsidR="00D75436" w:rsidRDefault="00DA578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0392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3E05ED1A" w:rsidR="00D75436" w:rsidRDefault="00DA578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0392C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4C5F9E06" w:rsidR="00D75436" w:rsidRDefault="00DA578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0392C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047318F9" w:rsidR="00D75436" w:rsidRDefault="00DA578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0392C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52A13F59" w:rsidR="00D75436" w:rsidRDefault="00DA578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0392C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006BDD70" w:rsidR="00D75436" w:rsidRDefault="00DA578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0392C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4248F656" w:rsidR="00D75436" w:rsidRDefault="00DA578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0392C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5605102D" w:rsidR="00D75436" w:rsidRDefault="00DA578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0392C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04DF6797" w:rsidR="00D75436" w:rsidRDefault="00DA578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0392C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383CEBA6" w:rsidR="00D75436" w:rsidRDefault="00DA578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0392C">
              <w:rPr>
                <w:noProof/>
                <w:webHidden/>
              </w:rPr>
              <w:t>14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2098AB0A" w:rsidR="00D75436" w:rsidRDefault="00DA578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0392C">
              <w:rPr>
                <w:noProof/>
                <w:webHidden/>
              </w:rPr>
              <w:t>14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032FDF5E" w:rsidR="00D75436" w:rsidRDefault="00DA578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0392C">
              <w:rPr>
                <w:noProof/>
                <w:webHidden/>
              </w:rPr>
              <w:t>14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6F1ADAD9" w:rsidR="00D75436" w:rsidRDefault="00DA578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0392C">
              <w:rPr>
                <w:noProof/>
                <w:webHidden/>
              </w:rPr>
              <w:t>14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35E4F8CA" w:rsidR="00D75436" w:rsidRDefault="00DA578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0392C">
              <w:rPr>
                <w:noProof/>
                <w:webHidden/>
              </w:rPr>
              <w:t>14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2F20BED7" w:rsidR="00D75436" w:rsidRDefault="00DA578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0392C">
              <w:rPr>
                <w:noProof/>
                <w:webHidden/>
              </w:rPr>
              <w:t>14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28513CED" w:rsidR="00D75436" w:rsidRDefault="00DA578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0392C">
              <w:rPr>
                <w:noProof/>
                <w:webHidden/>
              </w:rPr>
              <w:t>14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109D5D71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p w14:paraId="001681C9" w14:textId="77777777" w:rsidR="00D0392C" w:rsidRPr="00D0392C" w:rsidRDefault="00D0392C" w:rsidP="00D0392C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Освоение студентами методологических основ проектного и структурного финансирования крупных инвестиционных проектов как совокупности действий по достижению участниками таких проектов основных бизнес-целей (формирование запланированной прибыли, распределение операционных рисков и ответственности, контрактирования, максимизация стоимости бизнеса) в условиях временных и ресурсных ограничений и ориентированных на использование возможностей финансового рынка через применение механизма структуризации и секъюритизации (эмиссии ценных бумаг, цифровых финансовых активов).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Проектное и структурное финансирование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3"/>
        <w:gridCol w:w="2660"/>
        <w:gridCol w:w="5477"/>
      </w:tblGrid>
      <w:tr w:rsidR="00751095" w:rsidRPr="007E6725" w14:paraId="456F168A" w14:textId="77777777" w:rsidTr="00D0392C">
        <w:trPr>
          <w:trHeight w:val="848"/>
          <w:tblHeader/>
        </w:trPr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E672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E672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E672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06FAA" w14:paraId="15D0A9B4" w14:textId="77777777" w:rsidTr="00D0392C"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D0392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0392C">
              <w:rPr>
                <w:rFonts w:ascii="Times New Roman" w:hAnsi="Times New Roman" w:cs="Times New Roman"/>
              </w:rPr>
              <w:t>ПК-2 - Способен осуществлять функции управления финансами на основе владения современными технологиями управления</w:t>
            </w: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D0392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0392C">
              <w:rPr>
                <w:rFonts w:ascii="Times New Roman" w:hAnsi="Times New Roman" w:cs="Times New Roman"/>
                <w:lang w:bidi="ru-RU"/>
              </w:rPr>
              <w:t>ПК-2.2 - Осуществляет функции управления финансами и инвестициями, использует современные методы, инструменты и технологии финансово-инвестиционного планирования и проектирования, выполняет диагностику и экспертизу в операционной, финансово-инвестиционной деятельности</w:t>
            </w:r>
          </w:p>
        </w:tc>
        <w:tc>
          <w:tcPr>
            <w:tcW w:w="2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D0392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0392C">
              <w:rPr>
                <w:rFonts w:ascii="Times New Roman" w:hAnsi="Times New Roman" w:cs="Times New Roman"/>
              </w:rPr>
              <w:t xml:space="preserve">Знать: </w:t>
            </w:r>
            <w:r w:rsidR="00316402" w:rsidRPr="00D0392C">
              <w:rPr>
                <w:rFonts w:ascii="Times New Roman" w:hAnsi="Times New Roman" w:cs="Times New Roman"/>
              </w:rPr>
              <w:t>Современные технологии и методы управления финансами и инвестициям, принципы финансово-инвестиционного планирования и проектирования и методы диагностики и экспертизы в операционной и финансово-инвестиционной деятельности.</w:t>
            </w:r>
            <w:r w:rsidRPr="00D0392C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1A3A6775" w:rsidR="00751095" w:rsidRPr="00D0392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0392C">
              <w:rPr>
                <w:rFonts w:ascii="Times New Roman" w:hAnsi="Times New Roman" w:cs="Times New Roman"/>
              </w:rPr>
              <w:t xml:space="preserve">Уметь: </w:t>
            </w:r>
            <w:r w:rsidR="00FD518F" w:rsidRPr="00D0392C">
              <w:rPr>
                <w:rFonts w:ascii="Times New Roman" w:hAnsi="Times New Roman" w:cs="Times New Roman"/>
              </w:rPr>
              <w:t xml:space="preserve">Применять современные методы и инструменты для управления финансами и инвестициями, </w:t>
            </w:r>
            <w:proofErr w:type="gramStart"/>
            <w:r w:rsidR="00FD518F" w:rsidRPr="00D0392C">
              <w:rPr>
                <w:rFonts w:ascii="Times New Roman" w:hAnsi="Times New Roman" w:cs="Times New Roman"/>
              </w:rPr>
              <w:t>разрабатывать и реализовывать</w:t>
            </w:r>
            <w:proofErr w:type="gramEnd"/>
            <w:r w:rsidR="00FD518F" w:rsidRPr="00D0392C">
              <w:rPr>
                <w:rFonts w:ascii="Times New Roman" w:hAnsi="Times New Roman" w:cs="Times New Roman"/>
              </w:rPr>
              <w:t xml:space="preserve"> финансово-инвестиционные стратегии, планы и проекты и проводить диагностику и экспертизу в рамках операционной и финансово-инвестиционной деятельности.</w:t>
            </w:r>
          </w:p>
          <w:p w14:paraId="253C4FDD" w14:textId="4D9FC241" w:rsidR="00751095" w:rsidRPr="00D0392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0392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0392C">
              <w:rPr>
                <w:rFonts w:ascii="Times New Roman" w:hAnsi="Times New Roman" w:cs="Times New Roman"/>
              </w:rPr>
              <w:t>Навыками использования специализированных программных продуктов для управления финансами и инвестициями, методологиями проведения диагностики и экспертизы финансово-инвестиционных проектов, а также умениями анализа и оценки эффективности принятых управленческих решений в финансовом контексте.</w:t>
            </w:r>
          </w:p>
        </w:tc>
      </w:tr>
      <w:tr w:rsidR="00751095" w:rsidRPr="00606FAA" w14:paraId="1FB374FD" w14:textId="77777777" w:rsidTr="00D0392C"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339535" w14:textId="77777777" w:rsidR="00751095" w:rsidRPr="00D0392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0392C">
              <w:rPr>
                <w:rFonts w:ascii="Times New Roman" w:hAnsi="Times New Roman" w:cs="Times New Roman"/>
              </w:rPr>
              <w:t>ПК-6 - Способен осуществлять информационно-аналитическую деятельность в сфере управления финансами и инвестициями на основе применения современных информационных технологий и методов работы с данными</w:t>
            </w: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EFE68D" w14:textId="77777777" w:rsidR="00751095" w:rsidRPr="00D0392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0392C">
              <w:rPr>
                <w:rFonts w:ascii="Times New Roman" w:hAnsi="Times New Roman" w:cs="Times New Roman"/>
                <w:lang w:bidi="ru-RU"/>
              </w:rPr>
              <w:t>ПК-6.1 - Осуществляет информационно-аналитическую деятельность в финансово-инвестиционной сфере на основе применения современных информационных систем и методов работы с данными</w:t>
            </w:r>
          </w:p>
        </w:tc>
        <w:tc>
          <w:tcPr>
            <w:tcW w:w="2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6C6FF6" w14:textId="77777777" w:rsidR="00751095" w:rsidRPr="00D0392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0392C">
              <w:rPr>
                <w:rFonts w:ascii="Times New Roman" w:hAnsi="Times New Roman" w:cs="Times New Roman"/>
              </w:rPr>
              <w:t xml:space="preserve">Знать: </w:t>
            </w:r>
            <w:r w:rsidR="00316402" w:rsidRPr="00D0392C">
              <w:rPr>
                <w:rFonts w:ascii="Times New Roman" w:hAnsi="Times New Roman" w:cs="Times New Roman"/>
              </w:rPr>
              <w:t>Современные информационные системы и технологии, применяемые в управлении финансами и инвестициями и методы обработки и анализа данных в финансово-инвестиционной сфере.</w:t>
            </w:r>
            <w:r w:rsidRPr="00D0392C">
              <w:rPr>
                <w:rFonts w:ascii="Times New Roman" w:hAnsi="Times New Roman" w:cs="Times New Roman"/>
              </w:rPr>
              <w:t xml:space="preserve"> </w:t>
            </w:r>
          </w:p>
          <w:p w14:paraId="481007CF" w14:textId="74C5FCCF" w:rsidR="00751095" w:rsidRPr="00D0392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0392C">
              <w:rPr>
                <w:rFonts w:ascii="Times New Roman" w:hAnsi="Times New Roman" w:cs="Times New Roman"/>
              </w:rPr>
              <w:t xml:space="preserve">Уметь: </w:t>
            </w:r>
            <w:r w:rsidR="00FD518F" w:rsidRPr="00D0392C">
              <w:rPr>
                <w:rFonts w:ascii="Times New Roman" w:hAnsi="Times New Roman" w:cs="Times New Roman"/>
              </w:rPr>
              <w:t>Применять информационные системы и программное обеспечение для сбора, хранения и обработки финансовой информации и анализировать финансовые данные с использованием современных аналитических инструментов.</w:t>
            </w:r>
          </w:p>
          <w:p w14:paraId="2A086911" w14:textId="6A808AA8" w:rsidR="00751095" w:rsidRPr="00D0392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0392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0392C">
              <w:rPr>
                <w:rFonts w:ascii="Times New Roman" w:hAnsi="Times New Roman" w:cs="Times New Roman"/>
              </w:rPr>
              <w:t>Навыками работы с базами данных и специализированными программными продуктами для финансового анализа и методиками интерпретации результатов анализа финансовых данных и принятия решений на их основе.</w:t>
            </w:r>
          </w:p>
        </w:tc>
      </w:tr>
    </w:tbl>
    <w:p w14:paraId="010B1EC2" w14:textId="77777777" w:rsidR="00E1429F" w:rsidRPr="00D0392C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496148B5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342F2ABC" w14:textId="77777777" w:rsidR="00D0392C" w:rsidRPr="00D0392C" w:rsidRDefault="00D0392C" w:rsidP="00D0392C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Теоретические и практические основы проектного финансирования.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Предмет и логика изучения курса, его цели и задачи, взаимосвязь с другими учебными дисциплинами. Определения проектного финансирования. Отличие проектного финансирования от традиционного кредитования и венчурного финансирования. Признаки и преимущества проектного финансирования. Исторический опыт. Примеры крупных инвестиционных проектов (Мегафон, М11, инфраструктурные проекты, ГЧП и др.). Развитие и проблематика проектного финансирования в РФ. Особенности формирования партнерских связей с международными и российскими деловыми партнерами.</w:t>
            </w:r>
            <w:r w:rsidRPr="00352B6F">
              <w:rPr>
                <w:lang w:bidi="ru-RU"/>
              </w:rPr>
              <w:br/>
              <w:t>Понятие проекта, виды проектов. Теоретические и практические аспекты формирования идеи и концепции инвестиционного проекта. Алгоритмы разработки и описания идеи проекта. Современные методы прототипирования при разработке проекта. Отличие проектов от бизнес-процессов. Проектный и процессный подход к управлению. Стоимостные и нестоимостные параметры проектов. Жизненный цикл проекта. Предпосылки реализации проектов. Положительные и отрицательные факторы, влияющие на принятие решения об участии в проекте.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5428D9D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29BD02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Субъекты процесса проектного финансирования, их функции.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E8D0B2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Роль банков и финансовых институтов в реализации проектного финансирования. Отличительные черты проектного финансирования. Источники финансирования. Компания-оператор проекта. Обеспечение возвратности инвестиций.  Глобальные инвестиционные технологии: корпоративные финансы и привлечение инвестиций, разработка корпоративной стратегии и управленческий консалтинг. Организация синдицированных кредитных ресурсов.  Организация инвестиционных формирований и мониторинг инвестиционных процессов.</w:t>
            </w:r>
            <w:r w:rsidRPr="00352B6F">
              <w:rPr>
                <w:lang w:bidi="ru-RU"/>
              </w:rPr>
              <w:br/>
              <w:t>Сравнительная характеристика финансирования и развития проектов международного бизнеса зарубежных компаний. Международные компании - лидеры по объемам проектных инвестиций: Дженерал электрик, Делойт, Компания IBM, 3M, Zappos,Cisco, TOMS, Apple, Linked In, Компания Walt Disney, Алфавит (Google), BMW, Virgin Atlantic, Levi Strauss&amp;Co., Dell, Salesforce, ИКЕА, Starbucks, Bosch, Компания "Бен и Джерри".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3F1F71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4A012A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BF780F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11B020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C948D3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E3937F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Современный проектный анализ. Понятие и виды стоимости проекта, методы и модели оценки.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425B19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Современная методология оценки эффективности проектов в течение их жизненного цикла. Многокритериальная оценка эффективности проектов. Зарубежные и российские методики оценки эффективности проектов. Система показателей социально-экономических и экологических эффектов проекта. Обоснование технической, финансовой и экономической эффективности инвестиционного проекта. Основные</w:t>
            </w:r>
            <w:r w:rsidRPr="00D0392C">
              <w:rPr>
                <w:lang w:val="en-US" w:bidi="ru-RU"/>
              </w:rPr>
              <w:t xml:space="preserve"> </w:t>
            </w:r>
            <w:r w:rsidRPr="00352B6F">
              <w:rPr>
                <w:lang w:bidi="ru-RU"/>
              </w:rPr>
              <w:t>показатели</w:t>
            </w:r>
            <w:r w:rsidRPr="00D0392C">
              <w:rPr>
                <w:lang w:val="en-US" w:bidi="ru-RU"/>
              </w:rPr>
              <w:t xml:space="preserve"> </w:t>
            </w:r>
            <w:r w:rsidRPr="00352B6F">
              <w:rPr>
                <w:lang w:bidi="ru-RU"/>
              </w:rPr>
              <w:t>оценки</w:t>
            </w:r>
            <w:r w:rsidRPr="00D0392C">
              <w:rPr>
                <w:lang w:val="en-US" w:bidi="ru-RU"/>
              </w:rPr>
              <w:t xml:space="preserve"> </w:t>
            </w:r>
            <w:r w:rsidRPr="00352B6F">
              <w:rPr>
                <w:lang w:bidi="ru-RU"/>
              </w:rPr>
              <w:t>эффективности</w:t>
            </w:r>
            <w:r w:rsidRPr="00D0392C">
              <w:rPr>
                <w:lang w:val="en-US" w:bidi="ru-RU"/>
              </w:rPr>
              <w:t xml:space="preserve"> </w:t>
            </w:r>
            <w:r w:rsidRPr="00352B6F">
              <w:rPr>
                <w:lang w:bidi="ru-RU"/>
              </w:rPr>
              <w:t>в</w:t>
            </w:r>
            <w:r w:rsidRPr="00D0392C">
              <w:rPr>
                <w:lang w:val="en-US" w:bidi="ru-RU"/>
              </w:rPr>
              <w:t xml:space="preserve"> </w:t>
            </w:r>
            <w:r w:rsidRPr="00352B6F">
              <w:rPr>
                <w:lang w:bidi="ru-RU"/>
              </w:rPr>
              <w:t>проектном</w:t>
            </w:r>
            <w:r w:rsidRPr="00D0392C">
              <w:rPr>
                <w:lang w:val="en-US" w:bidi="ru-RU"/>
              </w:rPr>
              <w:t xml:space="preserve"> </w:t>
            </w:r>
            <w:r w:rsidRPr="00352B6F">
              <w:rPr>
                <w:lang w:bidi="ru-RU"/>
              </w:rPr>
              <w:t>финансировании</w:t>
            </w:r>
            <w:r w:rsidRPr="00D0392C">
              <w:rPr>
                <w:lang w:val="en-US" w:bidi="ru-RU"/>
              </w:rPr>
              <w:t xml:space="preserve">: Current ratio, Quick or acid ratio, Times interest earned, fixed charge coverage, DSCR, Debt ratio, Average collection period, Fixed asset turnover, Inventory turnover , Profit margin on sales, Return on total assets, Return on equity, Number of customers per employee, Operating costs per </w:t>
            </w:r>
            <w:proofErr w:type="spellStart"/>
            <w:r w:rsidRPr="00D0392C">
              <w:rPr>
                <w:lang w:val="en-US" w:bidi="ru-RU"/>
              </w:rPr>
              <w:t>kilometre</w:t>
            </w:r>
            <w:proofErr w:type="spellEnd"/>
            <w:r w:rsidRPr="00D0392C">
              <w:rPr>
                <w:lang w:val="en-US" w:bidi="ru-RU"/>
              </w:rPr>
              <w:t>, NPV etc.</w:t>
            </w:r>
            <w:r w:rsidRPr="00D0392C">
              <w:rPr>
                <w:lang w:val="en-US" w:bidi="ru-RU"/>
              </w:rPr>
              <w:br/>
            </w:r>
            <w:r w:rsidRPr="00352B6F">
              <w:rPr>
                <w:lang w:bidi="ru-RU"/>
              </w:rPr>
              <w:t>Понятие стоимости и бюджета проекта, виды стоимости, составляющие стоимости проекта, виды затрат. Понятие сметной и полной стоимости проекта. Методы оценки сметной стоимости проекта. Информационно-нормативная база. Стоимостная оценка и учет проектных рисков. Показатели экономического эффекта проекта на прединвестиционной стадии жизненного цикла проекта. Бизнес-план и финансовая модель проекта.</w:t>
            </w:r>
            <w:r w:rsidRPr="00352B6F">
              <w:rPr>
                <w:lang w:bidi="ru-RU"/>
              </w:rPr>
              <w:br/>
              <w:t>Инструменты и источники финансирования проектов. Критерии и методы выбора рациональной схемы и инструментов финансирования проекта. Оценка эффективности участия в проекте.</w:t>
            </w:r>
            <w:r w:rsidRPr="00352B6F">
              <w:rPr>
                <w:lang w:bidi="ru-RU"/>
              </w:rPr>
              <w:br/>
              <w:t>Оценка экономического эффекта и эффективности проекта на стадии его реализации. Оценка стоимостных показателей эффектов проекта компании-исполнителя проекта.</w:t>
            </w:r>
            <w:r w:rsidRPr="00352B6F">
              <w:rPr>
                <w:lang w:bidi="ru-RU"/>
              </w:rPr>
              <w:br/>
              <w:t>Особенности оценки стоимости и эффективности ГЧП проектов. Принцип сравнительного преимущества (PSC). Развитие методической базы оценки ГЧП проектов в России.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519B42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62244D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BB8D1A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C50388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606ACD6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9FA8DC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Особенности международного проектного финансирования.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C1F30C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функционирования и разработки проектов международных организаций во многополярном мире: Организация Объединенных Наций и ее специализированные учреждения. Европейский Союз. Организация стран-экспортеров нефти (ОПЕК). Всемирная торговая организация (ВТО). Ассоциация Государств Юго-Восточной Азии (АСЕАН). Большая семерка (США, Япония, Великобритания, Германия, Франция, Италия, Канада) и их роль в международном проектном финансировании, МВФ, МБРР.</w:t>
            </w:r>
            <w:r w:rsidRPr="00352B6F">
              <w:rPr>
                <w:lang w:bidi="ru-RU"/>
              </w:rPr>
              <w:br/>
              <w:t>Особенности международного проектного финансирования: Союзное государство, СНГ, Организация черноморского экономического сотрудничества, БРИКС, АТЭС, Шанхайская организация сотрудничества. Евразийский экономический союз- завершение формирования общих рынков товаров, услуг, капитала и рабочей силы, включая окончательное устранение барьеров, ограничений и отмену изъятий в экономическом сотрудничестве, при одновременном активном использовании механизмов совместной проектной деятельности.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39E9EA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7384EA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2DE6B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9F894A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5170A2E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C56343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Процессы проектного и структурного финансирования.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21D24D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Структуризация проектного финансирования, принципы и виды проектного финансирования. Зарубежная и российская практика проектного финансирования. Нормативная база проектного финансирования и синдицированного кредитования в РФ. Проектная компания/специализированная компания проектного финансирования. Функции подразделений банка в области проектного финансирования. Ассортиментная, клиентская, кредитно-финансовая политика. Процессы проектного финансирования с параллельным финансированием (совместное финансирование), независимое финансирование и софинансирование, с последовательным финансированием. Секьюритизация проектных активов.</w:t>
            </w:r>
            <w:r w:rsidRPr="00352B6F">
              <w:rPr>
                <w:lang w:bidi="ru-RU"/>
              </w:rPr>
              <w:br/>
              <w:t>Количественные критерии принятия управленческих решений при проектном финансировании: соотношение долгового и собственного капитала, профиль риска проекта, коэффициенты покрытия.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31B8C2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2DC562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E334B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C6B74E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1611DDF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92546D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Основные инструменты структурного финансирования.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61C5DC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Структурные облигации и облигации без срока погашения («вечные» облигации).Производные финансовые инструменты. Деривативы</w:t>
            </w:r>
            <w:r w:rsidRPr="00352B6F">
              <w:rPr>
                <w:lang w:bidi="ru-RU"/>
              </w:rPr>
              <w:br/>
              <w:t>Новые виды структурных инструментов CDS (Credit Default Swaps), деривативы на деривативы (т.е. ПФИ на CDS</w:t>
            </w:r>
            <w:r w:rsidRPr="00352B6F">
              <w:rPr>
                <w:lang w:bidi="ru-RU"/>
              </w:rPr>
              <w:br/>
              <w:t>Специфические характеристики структурных инструментов. Инструменты на права, вытекающие из договоров, лежащих в основе структурного продукта. Свопцион (swaptions) Свопцион колл (payer swaption) обеспечивает покупателю право на заключение сделки своп в качестве плательщика фиксированной ставки. Свопцион пут. Опционы на опционы (compound options) Опцион на фьючерс/форвард.</w:t>
            </w:r>
            <w:r w:rsidRPr="00352B6F">
              <w:rPr>
                <w:lang w:bidi="ru-RU"/>
              </w:rPr>
              <w:br/>
              <w:t>Соглашение о будущей процентной ставке, или Forward Rate Agreement (FRA) - кредитным-дефолтные свопы (Credit Default Swap).  Стратегии с дополнительными условиями.</w:t>
            </w:r>
            <w:r w:rsidRPr="00352B6F">
              <w:rPr>
                <w:lang w:bidi="ru-RU"/>
              </w:rPr>
              <w:br/>
              <w:t>Опцион на среднее значение цены</w:t>
            </w:r>
            <w:r w:rsidRPr="00352B6F">
              <w:rPr>
                <w:lang w:bidi="ru-RU"/>
              </w:rPr>
              <w:br/>
              <w:t>Барьерные инструменты: барьерные инструменты с отлагательным условием, вступающие в действие только при определенных условиях (например, Up&amp;In колл-опцион, Down&amp;In пут-опцион), и барьерные инструменты с отменительным условием, т.е. прекращающие свое действие при определенных условиях (например, Up&amp;Out колл, Done&amp;Out пут опцион).</w:t>
            </w:r>
            <w:r w:rsidRPr="00352B6F">
              <w:rPr>
                <w:lang w:bidi="ru-RU"/>
              </w:rPr>
              <w:br/>
              <w:t>Комбинированные инструменты структурные депозиты, "бивалютные структурные депозиты".</w:t>
            </w:r>
            <w:r w:rsidRPr="00352B6F">
              <w:rPr>
                <w:lang w:bidi="ru-RU"/>
              </w:rPr>
              <w:br/>
              <w:t>Законодательное регулирование. Правила обращения. Риски.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94799A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ADE722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2CD73B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EDD2CF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E01D09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67CF9F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Российский и зарубежный рынки структурного финансирования. Альтернативные схемы привлечения финансирования.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38F2DA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российского и зарубежного рынка производных финансовых инструментов. Стратегии на российских и зарубежных рынках. Альтернативные схемы привлечения финансирования. Исламские финансы. Правовые основы исламской финансовой деятельности. Контрактная основа исламских банковских продуктов и услуг. Функционирование исламского банкинга в мировой</w:t>
            </w:r>
            <w:r w:rsidRPr="00352B6F">
              <w:rPr>
                <w:lang w:bidi="ru-RU"/>
              </w:rPr>
              <w:br/>
              <w:t>экономической системе: российский и зарубежный опыт. Цифровые финансовые активы: экономические, правовые и технологические основы появления цифровых финансовых активов (ЦФА) на российском финансовом рынке.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6D7828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4B8A3C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A70F95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B1A60D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85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46"/>
        <w:gridCol w:w="2840"/>
      </w:tblGrid>
      <w:tr w:rsidR="00262CF0" w:rsidRPr="007E6725" w14:paraId="5F00FF08" w14:textId="77777777" w:rsidTr="00D0392C">
        <w:trPr>
          <w:trHeight w:val="641"/>
        </w:trPr>
        <w:tc>
          <w:tcPr>
            <w:tcW w:w="3592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408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D0392C">
        <w:trPr>
          <w:trHeight w:val="354"/>
        </w:trPr>
        <w:tc>
          <w:tcPr>
            <w:tcW w:w="3592" w:type="pct"/>
            <w:shd w:val="clear" w:color="auto" w:fill="auto"/>
            <w:vAlign w:val="center"/>
          </w:tcPr>
          <w:p w14:paraId="31B092F5" w14:textId="4DED7782" w:rsidR="00262CF0" w:rsidRPr="00D0392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0392C">
              <w:rPr>
                <w:rFonts w:ascii="Times New Roman" w:hAnsi="Times New Roman" w:cs="Times New Roman"/>
                <w:sz w:val="24"/>
                <w:szCs w:val="24"/>
              </w:rPr>
              <w:t>Федотова, М. А.  Проектное финансирование и анализ</w:t>
            </w:r>
            <w:proofErr w:type="gramStart"/>
            <w:r w:rsidRPr="00D0392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0392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М. А. Федотова, И. А. Никонова, Н. А. Лысова. — Москва</w:t>
            </w:r>
            <w:proofErr w:type="gramStart"/>
            <w:r w:rsidRPr="00D0392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0392C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Юрайт, 2025. — 144 с.</w:t>
            </w:r>
          </w:p>
        </w:tc>
        <w:tc>
          <w:tcPr>
            <w:tcW w:w="1408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DA578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https://urait.ru/bcode/560163</w:t>
              </w:r>
            </w:hyperlink>
          </w:p>
        </w:tc>
      </w:tr>
      <w:tr w:rsidR="00262CF0" w:rsidRPr="007E6725" w14:paraId="280A9B19" w14:textId="77777777" w:rsidTr="00D0392C">
        <w:trPr>
          <w:trHeight w:val="354"/>
        </w:trPr>
        <w:tc>
          <w:tcPr>
            <w:tcW w:w="3592" w:type="pct"/>
            <w:shd w:val="clear" w:color="auto" w:fill="auto"/>
            <w:vAlign w:val="center"/>
          </w:tcPr>
          <w:p w14:paraId="76AC7C22" w14:textId="77777777" w:rsidR="00262CF0" w:rsidRPr="00D0392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0392C">
              <w:rPr>
                <w:rFonts w:ascii="Times New Roman" w:hAnsi="Times New Roman" w:cs="Times New Roman"/>
                <w:sz w:val="24"/>
                <w:szCs w:val="24"/>
              </w:rPr>
              <w:t>Никитина, Т. В.  Финансовые рынки и институты. Краткий курс</w:t>
            </w:r>
            <w:proofErr w:type="gramStart"/>
            <w:r w:rsidRPr="00D0392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0392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Т. В. Никитина, А. В. </w:t>
            </w:r>
            <w:proofErr w:type="spellStart"/>
            <w:r w:rsidRPr="00D0392C">
              <w:rPr>
                <w:rFonts w:ascii="Times New Roman" w:hAnsi="Times New Roman" w:cs="Times New Roman"/>
                <w:sz w:val="24"/>
                <w:szCs w:val="24"/>
              </w:rPr>
              <w:t>Репета</w:t>
            </w:r>
            <w:proofErr w:type="spellEnd"/>
            <w:r w:rsidRPr="00D0392C">
              <w:rPr>
                <w:rFonts w:ascii="Times New Roman" w:hAnsi="Times New Roman" w:cs="Times New Roman"/>
                <w:sz w:val="24"/>
                <w:szCs w:val="24"/>
              </w:rPr>
              <w:t xml:space="preserve">-Турсунова. — 3-е изд., </w:t>
            </w:r>
            <w:proofErr w:type="spellStart"/>
            <w:r w:rsidRPr="00D0392C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D0392C">
              <w:rPr>
                <w:rFonts w:ascii="Times New Roman" w:hAnsi="Times New Roman" w:cs="Times New Roman"/>
                <w:sz w:val="24"/>
                <w:szCs w:val="24"/>
              </w:rPr>
              <w:t>. и доп. — Москва : Издательство Юрайт, 2025. — 97 с.</w:t>
            </w:r>
          </w:p>
        </w:tc>
        <w:tc>
          <w:tcPr>
            <w:tcW w:w="1408" w:type="pct"/>
            <w:shd w:val="clear" w:color="auto" w:fill="auto"/>
            <w:vAlign w:val="center"/>
            <w:hideMark/>
          </w:tcPr>
          <w:p w14:paraId="52231C89" w14:textId="77777777" w:rsidR="00262CF0" w:rsidRPr="007E6725" w:rsidRDefault="00DA578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https://urait.ru/bcode/561627</w:t>
              </w:r>
            </w:hyperlink>
          </w:p>
        </w:tc>
      </w:tr>
      <w:tr w:rsidR="00262CF0" w:rsidRPr="007E6725" w14:paraId="36404425" w14:textId="77777777" w:rsidTr="00D0392C">
        <w:trPr>
          <w:trHeight w:val="354"/>
        </w:trPr>
        <w:tc>
          <w:tcPr>
            <w:tcW w:w="3592" w:type="pct"/>
            <w:shd w:val="clear" w:color="auto" w:fill="auto"/>
            <w:vAlign w:val="center"/>
          </w:tcPr>
          <w:p w14:paraId="39ECD411" w14:textId="77777777" w:rsidR="00262CF0" w:rsidRPr="00D0392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0392C">
              <w:rPr>
                <w:rFonts w:ascii="Times New Roman" w:hAnsi="Times New Roman" w:cs="Times New Roman"/>
                <w:sz w:val="24"/>
                <w:szCs w:val="24"/>
              </w:rPr>
              <w:t>Борщевский, Г. А.  Государственно-частное партнерство</w:t>
            </w:r>
            <w:proofErr w:type="gramStart"/>
            <w:r w:rsidRPr="00D0392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0392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Г. А. Борщевский. — 4-е изд., перераб. и доп. — Москва : Издательство Юрайт, 2025. — 314 с.</w:t>
            </w:r>
          </w:p>
        </w:tc>
        <w:tc>
          <w:tcPr>
            <w:tcW w:w="1408" w:type="pct"/>
            <w:shd w:val="clear" w:color="auto" w:fill="auto"/>
            <w:vAlign w:val="center"/>
            <w:hideMark/>
          </w:tcPr>
          <w:p w14:paraId="4D905CAD" w14:textId="77777777" w:rsidR="00262CF0" w:rsidRPr="007E6725" w:rsidRDefault="00DA578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https://urait.ru/bcode/560639</w:t>
              </w:r>
            </w:hyperlink>
          </w:p>
        </w:tc>
      </w:tr>
      <w:tr w:rsidR="00262CF0" w:rsidRPr="007E6725" w14:paraId="148CB849" w14:textId="77777777" w:rsidTr="00D0392C">
        <w:trPr>
          <w:trHeight w:val="354"/>
        </w:trPr>
        <w:tc>
          <w:tcPr>
            <w:tcW w:w="3592" w:type="pct"/>
            <w:shd w:val="clear" w:color="auto" w:fill="auto"/>
            <w:vAlign w:val="center"/>
          </w:tcPr>
          <w:p w14:paraId="5A831D7A" w14:textId="77777777" w:rsidR="00262CF0" w:rsidRPr="00D0392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0392C">
              <w:rPr>
                <w:rFonts w:ascii="Times New Roman" w:hAnsi="Times New Roman" w:cs="Times New Roman"/>
                <w:sz w:val="24"/>
                <w:szCs w:val="24"/>
              </w:rPr>
              <w:t>Павлов, А. С.  Экономика строительства</w:t>
            </w:r>
            <w:proofErr w:type="gramStart"/>
            <w:r w:rsidRPr="00D0392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0392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А. С. Павлов. — 3-е изд., перераб. и доп. — Москва : Издательство Юрайт, 2025. — 729 с.</w:t>
            </w:r>
          </w:p>
        </w:tc>
        <w:tc>
          <w:tcPr>
            <w:tcW w:w="1408" w:type="pct"/>
            <w:shd w:val="clear" w:color="auto" w:fill="auto"/>
            <w:vAlign w:val="center"/>
            <w:hideMark/>
          </w:tcPr>
          <w:p w14:paraId="730EA995" w14:textId="77777777" w:rsidR="00262CF0" w:rsidRPr="007E6725" w:rsidRDefault="00DA578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https://urait.ru/bcode/572253</w:t>
              </w:r>
            </w:hyperlink>
          </w:p>
        </w:tc>
      </w:tr>
      <w:tr w:rsidR="00262CF0" w:rsidRPr="007E6725" w14:paraId="2AE04950" w14:textId="77777777" w:rsidTr="00D0392C">
        <w:trPr>
          <w:trHeight w:val="354"/>
        </w:trPr>
        <w:tc>
          <w:tcPr>
            <w:tcW w:w="3592" w:type="pct"/>
            <w:shd w:val="clear" w:color="auto" w:fill="auto"/>
            <w:vAlign w:val="center"/>
          </w:tcPr>
          <w:p w14:paraId="7586856F" w14:textId="77777777" w:rsidR="00262CF0" w:rsidRPr="00D0392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D0392C">
              <w:rPr>
                <w:rFonts w:ascii="Times New Roman" w:hAnsi="Times New Roman" w:cs="Times New Roman"/>
                <w:sz w:val="24"/>
                <w:szCs w:val="24"/>
              </w:rPr>
              <w:t>Йескомб</w:t>
            </w:r>
            <w:proofErr w:type="spellEnd"/>
            <w:r w:rsidRPr="00D0392C">
              <w:rPr>
                <w:rFonts w:ascii="Times New Roman" w:hAnsi="Times New Roman" w:cs="Times New Roman"/>
                <w:sz w:val="24"/>
                <w:szCs w:val="24"/>
              </w:rPr>
              <w:t xml:space="preserve">, Э. Р. Государственно-частное партнерство: основные принципы финансирования / Э. Р. </w:t>
            </w:r>
            <w:proofErr w:type="spellStart"/>
            <w:r w:rsidRPr="00D0392C">
              <w:rPr>
                <w:rFonts w:ascii="Times New Roman" w:hAnsi="Times New Roman" w:cs="Times New Roman"/>
                <w:sz w:val="24"/>
                <w:szCs w:val="24"/>
              </w:rPr>
              <w:t>Йескомб</w:t>
            </w:r>
            <w:proofErr w:type="spellEnd"/>
            <w:proofErr w:type="gramStart"/>
            <w:r w:rsidRPr="00D0392C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D0392C">
              <w:rPr>
                <w:rFonts w:ascii="Times New Roman" w:hAnsi="Times New Roman" w:cs="Times New Roman"/>
                <w:sz w:val="24"/>
                <w:szCs w:val="24"/>
              </w:rPr>
              <w:t xml:space="preserve"> пер. с англ. - Москва : Альпина </w:t>
            </w:r>
            <w:proofErr w:type="spellStart"/>
            <w:r w:rsidRPr="00D0392C">
              <w:rPr>
                <w:rFonts w:ascii="Times New Roman" w:hAnsi="Times New Roman" w:cs="Times New Roman"/>
                <w:sz w:val="24"/>
                <w:szCs w:val="24"/>
              </w:rPr>
              <w:t>Паблишер</w:t>
            </w:r>
            <w:proofErr w:type="spellEnd"/>
            <w:r w:rsidRPr="00D0392C">
              <w:rPr>
                <w:rFonts w:ascii="Times New Roman" w:hAnsi="Times New Roman" w:cs="Times New Roman"/>
                <w:sz w:val="24"/>
                <w:szCs w:val="24"/>
              </w:rPr>
              <w:t xml:space="preserve">, 2019. - 457 с.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D0392C">
              <w:rPr>
                <w:rFonts w:ascii="Times New Roman" w:hAnsi="Times New Roman" w:cs="Times New Roman"/>
                <w:sz w:val="24"/>
                <w:szCs w:val="24"/>
              </w:rPr>
              <w:t xml:space="preserve"> 978-5-96142-508-6. - Текст</w:t>
            </w:r>
            <w:proofErr w:type="gramStart"/>
            <w:r w:rsidRPr="00D0392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0392C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D0392C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D0392C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znanium</w:t>
            </w:r>
            <w:proofErr w:type="spellEnd"/>
            <w:r w:rsidRPr="00D039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</w:t>
            </w:r>
            <w:r w:rsidRPr="00D0392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catalog</w:t>
            </w:r>
            <w:r w:rsidRPr="00D0392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product</w:t>
            </w:r>
            <w:r w:rsidRPr="00D0392C">
              <w:rPr>
                <w:rFonts w:ascii="Times New Roman" w:hAnsi="Times New Roman" w:cs="Times New Roman"/>
                <w:sz w:val="24"/>
                <w:szCs w:val="24"/>
              </w:rPr>
              <w:t>/1077947 (дата обращения: 1.12.2022). – Режим доступа: по подписке.</w:t>
            </w:r>
          </w:p>
        </w:tc>
        <w:tc>
          <w:tcPr>
            <w:tcW w:w="1408" w:type="pct"/>
            <w:shd w:val="clear" w:color="auto" w:fill="auto"/>
            <w:vAlign w:val="center"/>
            <w:hideMark/>
          </w:tcPr>
          <w:p w14:paraId="44B9E703" w14:textId="77777777" w:rsidR="00262CF0" w:rsidRPr="00D0392C" w:rsidRDefault="00DA578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https://znanium.com/catalog/product/1077947</w:t>
              </w:r>
            </w:hyperlink>
          </w:p>
        </w:tc>
      </w:tr>
      <w:tr w:rsidR="00262CF0" w:rsidRPr="007E6725" w14:paraId="1692F25E" w14:textId="77777777" w:rsidTr="00D0392C">
        <w:trPr>
          <w:trHeight w:val="354"/>
        </w:trPr>
        <w:tc>
          <w:tcPr>
            <w:tcW w:w="3592" w:type="pct"/>
            <w:shd w:val="clear" w:color="auto" w:fill="auto"/>
            <w:vAlign w:val="center"/>
          </w:tcPr>
          <w:p w14:paraId="79695920" w14:textId="77777777" w:rsidR="00262CF0" w:rsidRPr="00D0392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D0392C">
              <w:rPr>
                <w:rFonts w:ascii="Times New Roman" w:hAnsi="Times New Roman" w:cs="Times New Roman"/>
                <w:sz w:val="24"/>
                <w:szCs w:val="24"/>
              </w:rPr>
              <w:t>Йескомб</w:t>
            </w:r>
            <w:proofErr w:type="spellEnd"/>
            <w:r w:rsidRPr="00D0392C">
              <w:rPr>
                <w:rFonts w:ascii="Times New Roman" w:hAnsi="Times New Roman" w:cs="Times New Roman"/>
                <w:sz w:val="24"/>
                <w:szCs w:val="24"/>
              </w:rPr>
              <w:t xml:space="preserve">, Э. Р. Государственно-частное партнерство: основные принципы финансирования / Э. Р. </w:t>
            </w:r>
            <w:proofErr w:type="spellStart"/>
            <w:r w:rsidRPr="00D0392C">
              <w:rPr>
                <w:rFonts w:ascii="Times New Roman" w:hAnsi="Times New Roman" w:cs="Times New Roman"/>
                <w:sz w:val="24"/>
                <w:szCs w:val="24"/>
              </w:rPr>
              <w:t>Йескомб</w:t>
            </w:r>
            <w:proofErr w:type="spellEnd"/>
            <w:proofErr w:type="gramStart"/>
            <w:r w:rsidRPr="00D0392C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D0392C">
              <w:rPr>
                <w:rFonts w:ascii="Times New Roman" w:hAnsi="Times New Roman" w:cs="Times New Roman"/>
                <w:sz w:val="24"/>
                <w:szCs w:val="24"/>
              </w:rPr>
              <w:t xml:space="preserve"> пер. с англ. - Москва : Альпина </w:t>
            </w:r>
            <w:proofErr w:type="spellStart"/>
            <w:r w:rsidRPr="00D0392C">
              <w:rPr>
                <w:rFonts w:ascii="Times New Roman" w:hAnsi="Times New Roman" w:cs="Times New Roman"/>
                <w:sz w:val="24"/>
                <w:szCs w:val="24"/>
              </w:rPr>
              <w:t>Паблишер</w:t>
            </w:r>
            <w:proofErr w:type="spellEnd"/>
            <w:r w:rsidRPr="00D0392C">
              <w:rPr>
                <w:rFonts w:ascii="Times New Roman" w:hAnsi="Times New Roman" w:cs="Times New Roman"/>
                <w:sz w:val="24"/>
                <w:szCs w:val="24"/>
              </w:rPr>
              <w:t xml:space="preserve">, 2019. - 457 с.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D0392C">
              <w:rPr>
                <w:rFonts w:ascii="Times New Roman" w:hAnsi="Times New Roman" w:cs="Times New Roman"/>
                <w:sz w:val="24"/>
                <w:szCs w:val="24"/>
              </w:rPr>
              <w:t xml:space="preserve"> 978-5-96142-508-6. - Текст</w:t>
            </w:r>
            <w:proofErr w:type="gramStart"/>
            <w:r w:rsidRPr="00D0392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0392C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D0392C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D0392C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znanium</w:t>
            </w:r>
            <w:proofErr w:type="spellEnd"/>
            <w:r w:rsidRPr="00D039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</w:t>
            </w:r>
            <w:r w:rsidRPr="00D0392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catalog</w:t>
            </w:r>
            <w:r w:rsidRPr="00D0392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product</w:t>
            </w:r>
            <w:r w:rsidRPr="00D0392C">
              <w:rPr>
                <w:rFonts w:ascii="Times New Roman" w:hAnsi="Times New Roman" w:cs="Times New Roman"/>
                <w:sz w:val="24"/>
                <w:szCs w:val="24"/>
              </w:rPr>
              <w:t>/1077947 (дата обращения: 1.12.2022). – Режим доступа: по подписке.</w:t>
            </w:r>
          </w:p>
        </w:tc>
        <w:tc>
          <w:tcPr>
            <w:tcW w:w="1408" w:type="pct"/>
            <w:shd w:val="clear" w:color="auto" w:fill="auto"/>
            <w:vAlign w:val="center"/>
            <w:hideMark/>
          </w:tcPr>
          <w:p w14:paraId="598D2360" w14:textId="77777777" w:rsidR="00262CF0" w:rsidRPr="00D0392C" w:rsidRDefault="00DA578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 xml:space="preserve">https://znanium.com/catalog/product/1077947 </w:t>
              </w:r>
            </w:hyperlink>
          </w:p>
        </w:tc>
      </w:tr>
      <w:tr w:rsidR="00262CF0" w:rsidRPr="007E6725" w14:paraId="4DEA5286" w14:textId="77777777" w:rsidTr="00D0392C">
        <w:trPr>
          <w:trHeight w:val="354"/>
        </w:trPr>
        <w:tc>
          <w:tcPr>
            <w:tcW w:w="3592" w:type="pct"/>
            <w:shd w:val="clear" w:color="auto" w:fill="auto"/>
            <w:vAlign w:val="center"/>
          </w:tcPr>
          <w:p w14:paraId="1E68C77C" w14:textId="77777777" w:rsidR="00262CF0" w:rsidRPr="00D0392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D0392C">
              <w:rPr>
                <w:rFonts w:ascii="Times New Roman" w:hAnsi="Times New Roman" w:cs="Times New Roman"/>
                <w:sz w:val="24"/>
                <w:szCs w:val="24"/>
              </w:rPr>
              <w:t>Нагимова</w:t>
            </w:r>
            <w:proofErr w:type="spellEnd"/>
            <w:r w:rsidRPr="00D0392C">
              <w:rPr>
                <w:rFonts w:ascii="Times New Roman" w:hAnsi="Times New Roman" w:cs="Times New Roman"/>
                <w:sz w:val="24"/>
                <w:szCs w:val="24"/>
              </w:rPr>
              <w:t>, А. З. Исламские финансы в странах СНГ</w:t>
            </w:r>
            <w:proofErr w:type="gramStart"/>
            <w:r w:rsidRPr="00D0392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0392C">
              <w:rPr>
                <w:rFonts w:ascii="Times New Roman" w:hAnsi="Times New Roman" w:cs="Times New Roman"/>
                <w:sz w:val="24"/>
                <w:szCs w:val="24"/>
              </w:rPr>
              <w:t xml:space="preserve"> монография / А.З. </w:t>
            </w:r>
            <w:proofErr w:type="spellStart"/>
            <w:r w:rsidRPr="00D0392C">
              <w:rPr>
                <w:rFonts w:ascii="Times New Roman" w:hAnsi="Times New Roman" w:cs="Times New Roman"/>
                <w:sz w:val="24"/>
                <w:szCs w:val="24"/>
              </w:rPr>
              <w:t>Нагимова</w:t>
            </w:r>
            <w:proofErr w:type="spellEnd"/>
            <w:r w:rsidRPr="00D0392C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D0392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0392C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2021. — 219 с. — (Научная мысль).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DOI</w:t>
            </w:r>
            <w:r w:rsidRPr="00D0392C">
              <w:rPr>
                <w:rFonts w:ascii="Times New Roman" w:hAnsi="Times New Roman" w:cs="Times New Roman"/>
                <w:sz w:val="24"/>
                <w:szCs w:val="24"/>
              </w:rPr>
              <w:t xml:space="preserve"> 10.12737/1182772.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D0392C">
              <w:rPr>
                <w:rFonts w:ascii="Times New Roman" w:hAnsi="Times New Roman" w:cs="Times New Roman"/>
                <w:sz w:val="24"/>
                <w:szCs w:val="24"/>
              </w:rPr>
              <w:t xml:space="preserve"> 978-5-16-016564-6. - Текст</w:t>
            </w:r>
            <w:proofErr w:type="gramStart"/>
            <w:r w:rsidRPr="00D0392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0392C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D0392C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D0392C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znanium</w:t>
            </w:r>
            <w:proofErr w:type="spellEnd"/>
            <w:r w:rsidRPr="00D039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</w:t>
            </w:r>
            <w:r w:rsidRPr="00D0392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catalog</w:t>
            </w:r>
            <w:r w:rsidRPr="00D0392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product</w:t>
            </w:r>
            <w:r w:rsidRPr="00D0392C">
              <w:rPr>
                <w:rFonts w:ascii="Times New Roman" w:hAnsi="Times New Roman" w:cs="Times New Roman"/>
                <w:sz w:val="24"/>
                <w:szCs w:val="24"/>
              </w:rPr>
              <w:t>/1182772 (дата обращения: 1.12.2022). – Режим доступа: по подписке.</w:t>
            </w:r>
          </w:p>
        </w:tc>
        <w:tc>
          <w:tcPr>
            <w:tcW w:w="1408" w:type="pct"/>
            <w:shd w:val="clear" w:color="auto" w:fill="auto"/>
            <w:vAlign w:val="center"/>
            <w:hideMark/>
          </w:tcPr>
          <w:p w14:paraId="34B99087" w14:textId="77777777" w:rsidR="00262CF0" w:rsidRPr="00D0392C" w:rsidRDefault="00DA578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8" w:history="1">
              <w:r w:rsidR="00984247">
                <w:rPr>
                  <w:color w:val="00008B"/>
                  <w:u w:val="single"/>
                </w:rPr>
                <w:t xml:space="preserve">https://znanium.com/catalog/product/1182772 </w:t>
              </w:r>
            </w:hyperlink>
          </w:p>
        </w:tc>
      </w:tr>
      <w:tr w:rsidR="00262CF0" w:rsidRPr="007E6725" w14:paraId="10CF0257" w14:textId="77777777" w:rsidTr="00D0392C">
        <w:trPr>
          <w:trHeight w:val="354"/>
        </w:trPr>
        <w:tc>
          <w:tcPr>
            <w:tcW w:w="3592" w:type="pct"/>
            <w:shd w:val="clear" w:color="auto" w:fill="auto"/>
            <w:vAlign w:val="center"/>
          </w:tcPr>
          <w:p w14:paraId="316CC376" w14:textId="77777777" w:rsidR="00262CF0" w:rsidRPr="00D0392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0392C">
              <w:rPr>
                <w:rFonts w:ascii="Times New Roman" w:hAnsi="Times New Roman" w:cs="Times New Roman"/>
                <w:sz w:val="24"/>
                <w:szCs w:val="24"/>
              </w:rPr>
              <w:t>Лансков, П. М. Цифровые финансовые активы, их происхождение, развитие и перспективы на российском финансовом рынке</w:t>
            </w:r>
            <w:proofErr w:type="gramStart"/>
            <w:r w:rsidRPr="00D0392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0392C">
              <w:rPr>
                <w:rFonts w:ascii="Times New Roman" w:hAnsi="Times New Roman" w:cs="Times New Roman"/>
                <w:sz w:val="24"/>
                <w:szCs w:val="24"/>
              </w:rPr>
              <w:t xml:space="preserve"> научная статья / П. М. Лансков, М. В. Мурашов, Д. П. Лансков. — Москва</w:t>
            </w:r>
            <w:proofErr w:type="gramStart"/>
            <w:r w:rsidRPr="00D0392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0392C">
              <w:rPr>
                <w:rFonts w:ascii="Times New Roman" w:hAnsi="Times New Roman" w:cs="Times New Roman"/>
                <w:sz w:val="24"/>
                <w:szCs w:val="24"/>
              </w:rPr>
              <w:t xml:space="preserve"> Магистр, 2021. — 28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D0392C">
              <w:rPr>
                <w:rFonts w:ascii="Times New Roman" w:hAnsi="Times New Roman" w:cs="Times New Roman"/>
                <w:sz w:val="24"/>
                <w:szCs w:val="24"/>
              </w:rPr>
              <w:t xml:space="preserve">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DOI</w:t>
            </w:r>
            <w:r w:rsidRPr="00D0392C">
              <w:rPr>
                <w:rFonts w:ascii="Times New Roman" w:hAnsi="Times New Roman" w:cs="Times New Roman"/>
                <w:sz w:val="24"/>
                <w:szCs w:val="24"/>
              </w:rPr>
              <w:t xml:space="preserve"> 10.12737/1859925.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D0392C">
              <w:rPr>
                <w:rFonts w:ascii="Times New Roman" w:hAnsi="Times New Roman" w:cs="Times New Roman"/>
                <w:sz w:val="24"/>
                <w:szCs w:val="24"/>
              </w:rPr>
              <w:t xml:space="preserve"> 978-5-16-110047-9. - Текст</w:t>
            </w:r>
            <w:proofErr w:type="gramStart"/>
            <w:r w:rsidRPr="00D0392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0392C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D0392C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D0392C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znanium</w:t>
            </w:r>
            <w:proofErr w:type="spellEnd"/>
            <w:r w:rsidRPr="00D039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</w:t>
            </w:r>
            <w:r w:rsidRPr="00D0392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catalog</w:t>
            </w:r>
            <w:r w:rsidRPr="00D0392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product</w:t>
            </w:r>
            <w:r w:rsidRPr="00D0392C">
              <w:rPr>
                <w:rFonts w:ascii="Times New Roman" w:hAnsi="Times New Roman" w:cs="Times New Roman"/>
                <w:sz w:val="24"/>
                <w:szCs w:val="24"/>
              </w:rPr>
              <w:t>/1859925 (дата обращения: 1.12.2022). – Режим доступа: по подписке.</w:t>
            </w:r>
          </w:p>
        </w:tc>
        <w:tc>
          <w:tcPr>
            <w:tcW w:w="1408" w:type="pct"/>
            <w:shd w:val="clear" w:color="auto" w:fill="auto"/>
            <w:vAlign w:val="center"/>
            <w:hideMark/>
          </w:tcPr>
          <w:p w14:paraId="3493451C" w14:textId="77777777" w:rsidR="00262CF0" w:rsidRPr="00D0392C" w:rsidRDefault="00DA578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9" w:history="1">
              <w:r w:rsidR="00984247">
                <w:rPr>
                  <w:color w:val="00008B"/>
                  <w:u w:val="single"/>
                </w:rPr>
                <w:t xml:space="preserve">https://znanium.com/catalog/product/1859925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B2F4A27" w14:textId="77777777" w:rsidTr="007B550D">
        <w:tc>
          <w:tcPr>
            <w:tcW w:w="9345" w:type="dxa"/>
          </w:tcPr>
          <w:p w14:paraId="70997BC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04E93A7" w14:textId="77777777" w:rsidTr="007B550D">
        <w:tc>
          <w:tcPr>
            <w:tcW w:w="9345" w:type="dxa"/>
          </w:tcPr>
          <w:p w14:paraId="703C9C8C" w14:textId="77777777" w:rsidR="007B550D" w:rsidRPr="00D0392C" w:rsidRDefault="007B550D" w:rsidP="007B55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0392C">
              <w:rPr>
                <w:rFonts w:ascii="Times New Roman" w:hAnsi="Times New Roman" w:cs="Times New Roman"/>
                <w:sz w:val="26"/>
                <w:szCs w:val="26"/>
              </w:rPr>
              <w:t>-  1С</w:t>
            </w:r>
            <w:proofErr w:type="gramStart"/>
            <w:r w:rsidRPr="00D0392C">
              <w:rPr>
                <w:rFonts w:ascii="Times New Roman" w:hAnsi="Times New Roman" w:cs="Times New Roman"/>
                <w:sz w:val="26"/>
                <w:szCs w:val="26"/>
              </w:rPr>
              <w:t>:П</w:t>
            </w:r>
            <w:proofErr w:type="gramEnd"/>
            <w:r w:rsidRPr="00D0392C">
              <w:rPr>
                <w:rFonts w:ascii="Times New Roman" w:hAnsi="Times New Roman" w:cs="Times New Roman"/>
                <w:sz w:val="26"/>
                <w:szCs w:val="26"/>
              </w:rPr>
              <w:t xml:space="preserve">редприятие 8. </w:t>
            </w: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PM</w:t>
            </w:r>
            <w:r w:rsidRPr="00D0392C">
              <w:rPr>
                <w:rFonts w:ascii="Times New Roman" w:hAnsi="Times New Roman" w:cs="Times New Roman"/>
                <w:sz w:val="26"/>
                <w:szCs w:val="26"/>
              </w:rPr>
              <w:t xml:space="preserve"> Управление проектами ПРОФ</w:t>
            </w:r>
          </w:p>
        </w:tc>
      </w:tr>
      <w:tr w:rsidR="007B550D" w:rsidRPr="007E6725" w14:paraId="689F66C1" w14:textId="77777777" w:rsidTr="007B550D">
        <w:tc>
          <w:tcPr>
            <w:tcW w:w="9345" w:type="dxa"/>
          </w:tcPr>
          <w:p w14:paraId="418363F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AnyLogic PLE</w:t>
            </w:r>
          </w:p>
        </w:tc>
      </w:tr>
      <w:tr w:rsidR="007B550D" w:rsidRPr="007E6725" w14:paraId="1B083E31" w14:textId="77777777" w:rsidTr="007B550D">
        <w:tc>
          <w:tcPr>
            <w:tcW w:w="9345" w:type="dxa"/>
          </w:tcPr>
          <w:p w14:paraId="4635DA6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08FF0CF" w14:textId="77777777" w:rsidTr="007B550D">
        <w:tc>
          <w:tcPr>
            <w:tcW w:w="9345" w:type="dxa"/>
          </w:tcPr>
          <w:p w14:paraId="2646AE0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B0AD7DA" w14:textId="77777777" w:rsidTr="007B550D">
        <w:tc>
          <w:tcPr>
            <w:tcW w:w="9345" w:type="dxa"/>
          </w:tcPr>
          <w:p w14:paraId="2D15DEA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DA578A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2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511FD7B7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4DA36D9B" w14:textId="77777777" w:rsidR="00D0392C" w:rsidRPr="00D0392C" w:rsidRDefault="00D0392C" w:rsidP="00D0392C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D0392C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D0392C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D0392C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D0392C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D0392C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D0392C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D0392C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D0392C">
              <w:rPr>
                <w:sz w:val="22"/>
                <w:szCs w:val="28"/>
              </w:rPr>
              <w:t xml:space="preserve">Ауд. 219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0392C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D0392C">
              <w:rPr>
                <w:sz w:val="22"/>
                <w:szCs w:val="28"/>
              </w:rPr>
              <w:t xml:space="preserve">  мебель и оборудование: Учебная мебель на  40 посадочных мест, рабочее место преподавателя, доска меловая 1 шт., тумба м/</w:t>
            </w:r>
            <w:proofErr w:type="spellStart"/>
            <w:r w:rsidRPr="00D0392C">
              <w:rPr>
                <w:sz w:val="22"/>
                <w:szCs w:val="28"/>
              </w:rPr>
              <w:t>мМоноблок</w:t>
            </w:r>
            <w:proofErr w:type="spellEnd"/>
            <w:r w:rsidRPr="00D0392C">
              <w:rPr>
                <w:sz w:val="22"/>
                <w:szCs w:val="28"/>
              </w:rPr>
              <w:t xml:space="preserve"> </w:t>
            </w:r>
            <w:r w:rsidRPr="00D0392C">
              <w:rPr>
                <w:sz w:val="22"/>
                <w:szCs w:val="28"/>
                <w:lang w:val="en-US"/>
              </w:rPr>
              <w:t>Acer</w:t>
            </w:r>
            <w:r w:rsidRPr="00D0392C">
              <w:rPr>
                <w:sz w:val="22"/>
                <w:szCs w:val="28"/>
              </w:rPr>
              <w:t xml:space="preserve"> </w:t>
            </w:r>
            <w:r w:rsidRPr="00D0392C">
              <w:rPr>
                <w:sz w:val="22"/>
                <w:szCs w:val="28"/>
                <w:lang w:val="en-US"/>
              </w:rPr>
              <w:t>Aspire</w:t>
            </w:r>
            <w:r w:rsidRPr="00D0392C">
              <w:rPr>
                <w:sz w:val="22"/>
                <w:szCs w:val="28"/>
              </w:rPr>
              <w:t xml:space="preserve"> </w:t>
            </w:r>
            <w:r w:rsidRPr="00D0392C">
              <w:rPr>
                <w:sz w:val="22"/>
                <w:szCs w:val="28"/>
                <w:lang w:val="en-US"/>
              </w:rPr>
              <w:t>Z</w:t>
            </w:r>
            <w:r w:rsidRPr="00D0392C">
              <w:rPr>
                <w:sz w:val="22"/>
                <w:szCs w:val="28"/>
              </w:rPr>
              <w:t xml:space="preserve">1811 в </w:t>
            </w:r>
            <w:proofErr w:type="spellStart"/>
            <w:r w:rsidRPr="00D0392C">
              <w:rPr>
                <w:sz w:val="22"/>
                <w:szCs w:val="28"/>
              </w:rPr>
              <w:t>компл</w:t>
            </w:r>
            <w:proofErr w:type="spellEnd"/>
            <w:r w:rsidRPr="00D0392C">
              <w:rPr>
                <w:sz w:val="22"/>
                <w:szCs w:val="28"/>
              </w:rPr>
              <w:t xml:space="preserve">.: </w:t>
            </w:r>
            <w:proofErr w:type="spellStart"/>
            <w:r w:rsidRPr="00D0392C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D0392C">
              <w:rPr>
                <w:sz w:val="22"/>
                <w:szCs w:val="28"/>
              </w:rPr>
              <w:t>5 2400</w:t>
            </w:r>
            <w:r w:rsidRPr="00D0392C">
              <w:rPr>
                <w:sz w:val="22"/>
                <w:szCs w:val="28"/>
                <w:lang w:val="en-US"/>
              </w:rPr>
              <w:t>s</w:t>
            </w:r>
            <w:r w:rsidRPr="00D0392C">
              <w:rPr>
                <w:sz w:val="22"/>
                <w:szCs w:val="28"/>
              </w:rPr>
              <w:t>/4</w:t>
            </w:r>
            <w:r w:rsidRPr="00D0392C">
              <w:rPr>
                <w:sz w:val="22"/>
                <w:szCs w:val="28"/>
                <w:lang w:val="en-US"/>
              </w:rPr>
              <w:t>Gb</w:t>
            </w:r>
            <w:r w:rsidRPr="00D0392C">
              <w:rPr>
                <w:sz w:val="22"/>
                <w:szCs w:val="28"/>
              </w:rPr>
              <w:t>/1</w:t>
            </w:r>
            <w:r w:rsidRPr="00D0392C">
              <w:rPr>
                <w:sz w:val="22"/>
                <w:szCs w:val="28"/>
                <w:lang w:val="en-US"/>
              </w:rPr>
              <w:t>T</w:t>
            </w:r>
            <w:r w:rsidRPr="00D0392C">
              <w:rPr>
                <w:sz w:val="22"/>
                <w:szCs w:val="28"/>
              </w:rPr>
              <w:t xml:space="preserve">б - 1шт., Мультимедийный проектор </w:t>
            </w:r>
            <w:r w:rsidRPr="00D0392C">
              <w:rPr>
                <w:sz w:val="22"/>
                <w:szCs w:val="28"/>
                <w:lang w:val="en-US"/>
              </w:rPr>
              <w:t>NEC</w:t>
            </w:r>
            <w:r w:rsidRPr="00D0392C">
              <w:rPr>
                <w:sz w:val="22"/>
                <w:szCs w:val="28"/>
              </w:rPr>
              <w:t xml:space="preserve"> </w:t>
            </w:r>
            <w:r w:rsidRPr="00D0392C">
              <w:rPr>
                <w:sz w:val="22"/>
                <w:szCs w:val="28"/>
                <w:lang w:val="en-US"/>
              </w:rPr>
              <w:t>ME</w:t>
            </w:r>
            <w:r w:rsidRPr="00D0392C">
              <w:rPr>
                <w:sz w:val="22"/>
                <w:szCs w:val="28"/>
              </w:rPr>
              <w:t>402</w:t>
            </w:r>
            <w:r w:rsidRPr="00D0392C">
              <w:rPr>
                <w:sz w:val="22"/>
                <w:szCs w:val="28"/>
                <w:lang w:val="en-US"/>
              </w:rPr>
              <w:t>X</w:t>
            </w:r>
            <w:r w:rsidRPr="00D0392C">
              <w:rPr>
                <w:sz w:val="22"/>
                <w:szCs w:val="28"/>
              </w:rPr>
              <w:t xml:space="preserve"> - 1 шт.,  Экран с электроприводом 153х200 см </w:t>
            </w:r>
            <w:r w:rsidRPr="00D0392C">
              <w:rPr>
                <w:sz w:val="22"/>
                <w:szCs w:val="28"/>
                <w:lang w:val="en-US"/>
              </w:rPr>
              <w:t>Matte</w:t>
            </w:r>
            <w:r w:rsidRPr="00D0392C">
              <w:rPr>
                <w:sz w:val="22"/>
                <w:szCs w:val="28"/>
              </w:rPr>
              <w:t xml:space="preserve"> </w:t>
            </w:r>
            <w:r w:rsidRPr="00D0392C">
              <w:rPr>
                <w:sz w:val="22"/>
                <w:szCs w:val="28"/>
                <w:lang w:val="en-US"/>
              </w:rPr>
              <w:t>White</w:t>
            </w:r>
            <w:r w:rsidRPr="00D0392C">
              <w:rPr>
                <w:sz w:val="22"/>
                <w:szCs w:val="28"/>
              </w:rPr>
              <w:t xml:space="preserve"> - 1 шт., Микшер усилитель  </w:t>
            </w:r>
            <w:proofErr w:type="spellStart"/>
            <w:r w:rsidRPr="00D0392C">
              <w:rPr>
                <w:sz w:val="22"/>
                <w:szCs w:val="28"/>
                <w:lang w:val="en-US"/>
              </w:rPr>
              <w:t>Jedia</w:t>
            </w:r>
            <w:proofErr w:type="spellEnd"/>
            <w:r w:rsidRPr="00D0392C">
              <w:rPr>
                <w:sz w:val="22"/>
                <w:szCs w:val="28"/>
              </w:rPr>
              <w:t xml:space="preserve"> </w:t>
            </w:r>
            <w:r w:rsidRPr="00D0392C">
              <w:rPr>
                <w:sz w:val="22"/>
                <w:szCs w:val="28"/>
                <w:lang w:val="en-US"/>
              </w:rPr>
              <w:t>TA</w:t>
            </w:r>
            <w:r w:rsidRPr="00D0392C">
              <w:rPr>
                <w:sz w:val="22"/>
                <w:szCs w:val="28"/>
              </w:rPr>
              <w:t xml:space="preserve">-1120 в комплекте - 1 шт., Акустическая система </w:t>
            </w:r>
            <w:r w:rsidRPr="00D0392C">
              <w:rPr>
                <w:sz w:val="22"/>
                <w:szCs w:val="28"/>
                <w:lang w:val="en-US"/>
              </w:rPr>
              <w:t>Hi</w:t>
            </w:r>
            <w:r w:rsidRPr="00D0392C">
              <w:rPr>
                <w:sz w:val="22"/>
                <w:szCs w:val="28"/>
              </w:rPr>
              <w:t>-</w:t>
            </w:r>
            <w:r w:rsidRPr="00D0392C">
              <w:rPr>
                <w:sz w:val="22"/>
                <w:szCs w:val="28"/>
                <w:lang w:val="en-US"/>
              </w:rPr>
              <w:t>Fi</w:t>
            </w:r>
            <w:r w:rsidRPr="00D0392C">
              <w:rPr>
                <w:sz w:val="22"/>
                <w:szCs w:val="28"/>
              </w:rPr>
              <w:t xml:space="preserve"> </w:t>
            </w:r>
            <w:r w:rsidRPr="00D0392C">
              <w:rPr>
                <w:sz w:val="22"/>
                <w:szCs w:val="28"/>
                <w:lang w:val="en-US"/>
              </w:rPr>
              <w:t>PRO</w:t>
            </w:r>
            <w:r w:rsidRPr="00D0392C">
              <w:rPr>
                <w:sz w:val="22"/>
                <w:szCs w:val="28"/>
              </w:rPr>
              <w:t xml:space="preserve"> </w:t>
            </w:r>
            <w:r w:rsidRPr="00D0392C">
              <w:rPr>
                <w:sz w:val="22"/>
                <w:szCs w:val="28"/>
                <w:lang w:val="en-US"/>
              </w:rPr>
              <w:t>MASK</w:t>
            </w:r>
            <w:r w:rsidRPr="00D0392C">
              <w:rPr>
                <w:sz w:val="22"/>
                <w:szCs w:val="28"/>
              </w:rPr>
              <w:t>6</w:t>
            </w:r>
            <w:r w:rsidRPr="00D0392C">
              <w:rPr>
                <w:sz w:val="22"/>
                <w:szCs w:val="28"/>
                <w:lang w:val="en-US"/>
              </w:rPr>
              <w:t>T</w:t>
            </w:r>
            <w:r w:rsidRPr="00D0392C">
              <w:rPr>
                <w:sz w:val="22"/>
                <w:szCs w:val="28"/>
              </w:rPr>
              <w:t>-</w:t>
            </w:r>
            <w:r w:rsidRPr="00D0392C">
              <w:rPr>
                <w:sz w:val="22"/>
                <w:szCs w:val="28"/>
                <w:lang w:val="en-US"/>
              </w:rPr>
              <w:t>W</w:t>
            </w:r>
            <w:r w:rsidRPr="00D0392C">
              <w:rPr>
                <w:sz w:val="22"/>
                <w:szCs w:val="28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D0392C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D0392C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D0392C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D0392C" w14:paraId="0AFE11A5" w14:textId="77777777" w:rsidTr="008416EB">
        <w:tc>
          <w:tcPr>
            <w:tcW w:w="7797" w:type="dxa"/>
            <w:shd w:val="clear" w:color="auto" w:fill="auto"/>
          </w:tcPr>
          <w:p w14:paraId="2A0793DC" w14:textId="77777777" w:rsidR="002C735C" w:rsidRPr="00D0392C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D0392C">
              <w:rPr>
                <w:sz w:val="22"/>
                <w:szCs w:val="28"/>
              </w:rPr>
              <w:t xml:space="preserve">Ауд. 408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0392C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D0392C">
              <w:rPr>
                <w:sz w:val="22"/>
                <w:szCs w:val="28"/>
              </w:rPr>
              <w:t xml:space="preserve">  мебель и оборудование: Учебная мебель на  38 посадочных мест, рабочее место </w:t>
            </w:r>
            <w:proofErr w:type="spellStart"/>
            <w:r w:rsidRPr="00D0392C">
              <w:rPr>
                <w:sz w:val="22"/>
                <w:szCs w:val="28"/>
              </w:rPr>
              <w:t>преподавателя,трибуна</w:t>
            </w:r>
            <w:proofErr w:type="spellEnd"/>
            <w:r w:rsidRPr="00D0392C">
              <w:rPr>
                <w:sz w:val="22"/>
                <w:szCs w:val="28"/>
              </w:rPr>
              <w:t xml:space="preserve"> 1 шт., доска меловая 1 шт., тумба м/</w:t>
            </w:r>
            <w:proofErr w:type="spellStart"/>
            <w:r w:rsidRPr="00D0392C">
              <w:rPr>
                <w:sz w:val="22"/>
                <w:szCs w:val="28"/>
              </w:rPr>
              <w:t>мМоноблок</w:t>
            </w:r>
            <w:proofErr w:type="spellEnd"/>
            <w:r w:rsidRPr="00D0392C">
              <w:rPr>
                <w:sz w:val="22"/>
                <w:szCs w:val="28"/>
              </w:rPr>
              <w:t xml:space="preserve"> </w:t>
            </w:r>
            <w:r w:rsidRPr="00D0392C">
              <w:rPr>
                <w:sz w:val="22"/>
                <w:szCs w:val="28"/>
                <w:lang w:val="en-US"/>
              </w:rPr>
              <w:t>Acer</w:t>
            </w:r>
            <w:r w:rsidRPr="00D0392C">
              <w:rPr>
                <w:sz w:val="22"/>
                <w:szCs w:val="28"/>
              </w:rPr>
              <w:t xml:space="preserve"> </w:t>
            </w:r>
            <w:r w:rsidRPr="00D0392C">
              <w:rPr>
                <w:sz w:val="22"/>
                <w:szCs w:val="28"/>
                <w:lang w:val="en-US"/>
              </w:rPr>
              <w:t>Aspire</w:t>
            </w:r>
            <w:r w:rsidRPr="00D0392C">
              <w:rPr>
                <w:sz w:val="22"/>
                <w:szCs w:val="28"/>
              </w:rPr>
              <w:t xml:space="preserve"> </w:t>
            </w:r>
            <w:r w:rsidRPr="00D0392C">
              <w:rPr>
                <w:sz w:val="22"/>
                <w:szCs w:val="28"/>
                <w:lang w:val="en-US"/>
              </w:rPr>
              <w:t>Z</w:t>
            </w:r>
            <w:r w:rsidRPr="00D0392C">
              <w:rPr>
                <w:sz w:val="22"/>
                <w:szCs w:val="28"/>
              </w:rPr>
              <w:t xml:space="preserve">1811 в </w:t>
            </w:r>
            <w:proofErr w:type="spellStart"/>
            <w:r w:rsidRPr="00D0392C">
              <w:rPr>
                <w:sz w:val="22"/>
                <w:szCs w:val="28"/>
              </w:rPr>
              <w:t>компл</w:t>
            </w:r>
            <w:proofErr w:type="spellEnd"/>
            <w:r w:rsidRPr="00D0392C">
              <w:rPr>
                <w:sz w:val="22"/>
                <w:szCs w:val="28"/>
              </w:rPr>
              <w:t xml:space="preserve">.: </w:t>
            </w:r>
            <w:proofErr w:type="spellStart"/>
            <w:r w:rsidRPr="00D0392C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D0392C">
              <w:rPr>
                <w:sz w:val="22"/>
                <w:szCs w:val="28"/>
              </w:rPr>
              <w:t>5 2400</w:t>
            </w:r>
            <w:r w:rsidRPr="00D0392C">
              <w:rPr>
                <w:sz w:val="22"/>
                <w:szCs w:val="28"/>
                <w:lang w:val="en-US"/>
              </w:rPr>
              <w:t>s</w:t>
            </w:r>
            <w:r w:rsidRPr="00D0392C">
              <w:rPr>
                <w:sz w:val="22"/>
                <w:szCs w:val="28"/>
              </w:rPr>
              <w:t>/4</w:t>
            </w:r>
            <w:r w:rsidRPr="00D0392C">
              <w:rPr>
                <w:sz w:val="22"/>
                <w:szCs w:val="28"/>
                <w:lang w:val="en-US"/>
              </w:rPr>
              <w:t>Gb</w:t>
            </w:r>
            <w:r w:rsidRPr="00D0392C">
              <w:rPr>
                <w:sz w:val="22"/>
                <w:szCs w:val="28"/>
              </w:rPr>
              <w:t>/1</w:t>
            </w:r>
            <w:r w:rsidRPr="00D0392C">
              <w:rPr>
                <w:sz w:val="22"/>
                <w:szCs w:val="28"/>
                <w:lang w:val="en-US"/>
              </w:rPr>
              <w:t>T</w:t>
            </w:r>
            <w:r w:rsidRPr="00D0392C">
              <w:rPr>
                <w:sz w:val="22"/>
                <w:szCs w:val="28"/>
              </w:rPr>
              <w:t xml:space="preserve">б/- 1 шт., Проектор </w:t>
            </w:r>
            <w:r w:rsidRPr="00D0392C">
              <w:rPr>
                <w:sz w:val="22"/>
                <w:szCs w:val="28"/>
                <w:lang w:val="en-US"/>
              </w:rPr>
              <w:t>NEC</w:t>
            </w:r>
            <w:r w:rsidRPr="00D0392C">
              <w:rPr>
                <w:sz w:val="22"/>
                <w:szCs w:val="28"/>
              </w:rPr>
              <w:t xml:space="preserve"> </w:t>
            </w:r>
            <w:r w:rsidRPr="00D0392C">
              <w:rPr>
                <w:sz w:val="22"/>
                <w:szCs w:val="28"/>
                <w:lang w:val="en-US"/>
              </w:rPr>
              <w:t>VT</w:t>
            </w:r>
            <w:r w:rsidRPr="00D0392C">
              <w:rPr>
                <w:sz w:val="22"/>
                <w:szCs w:val="28"/>
              </w:rPr>
              <w:t xml:space="preserve">491 - 1 шт.,  Экран с электропривод. 153х200 см д100 - 1 шт., Акустическая система </w:t>
            </w:r>
            <w:r w:rsidRPr="00D0392C">
              <w:rPr>
                <w:sz w:val="22"/>
                <w:szCs w:val="28"/>
                <w:lang w:val="en-US"/>
              </w:rPr>
              <w:t>ITC</w:t>
            </w:r>
            <w:r w:rsidRPr="00D0392C">
              <w:rPr>
                <w:sz w:val="22"/>
                <w:szCs w:val="28"/>
              </w:rPr>
              <w:t xml:space="preserve"> драйвер.50 Вт с трансф.100в - 2 шт., Мультимедийный проектор </w:t>
            </w:r>
            <w:r w:rsidRPr="00D0392C">
              <w:rPr>
                <w:sz w:val="22"/>
                <w:szCs w:val="28"/>
                <w:lang w:val="en-US"/>
              </w:rPr>
              <w:t>NEC</w:t>
            </w:r>
            <w:r w:rsidRPr="00D0392C">
              <w:rPr>
                <w:sz w:val="22"/>
                <w:szCs w:val="28"/>
              </w:rPr>
              <w:t xml:space="preserve"> </w:t>
            </w:r>
            <w:r w:rsidRPr="00D0392C">
              <w:rPr>
                <w:sz w:val="22"/>
                <w:szCs w:val="28"/>
                <w:lang w:val="en-US"/>
              </w:rPr>
              <w:t>ME</w:t>
            </w:r>
            <w:r w:rsidRPr="00D0392C">
              <w:rPr>
                <w:sz w:val="22"/>
                <w:szCs w:val="28"/>
              </w:rPr>
              <w:t>402</w:t>
            </w:r>
            <w:r w:rsidRPr="00D0392C">
              <w:rPr>
                <w:sz w:val="22"/>
                <w:szCs w:val="28"/>
                <w:lang w:val="en-US"/>
              </w:rPr>
              <w:t>X</w:t>
            </w:r>
            <w:r w:rsidRPr="00D0392C">
              <w:rPr>
                <w:sz w:val="22"/>
                <w:szCs w:val="28"/>
              </w:rPr>
              <w:t xml:space="preserve"> - 1 шт., Трансляционный усилитель 120</w:t>
            </w:r>
            <w:r w:rsidRPr="00D0392C">
              <w:rPr>
                <w:sz w:val="22"/>
                <w:szCs w:val="28"/>
                <w:lang w:val="en-US"/>
              </w:rPr>
              <w:t>W</w:t>
            </w:r>
            <w:r w:rsidRPr="00D0392C">
              <w:rPr>
                <w:sz w:val="22"/>
                <w:szCs w:val="28"/>
              </w:rPr>
              <w:t xml:space="preserve"> </w:t>
            </w:r>
            <w:r w:rsidRPr="00D0392C">
              <w:rPr>
                <w:sz w:val="22"/>
                <w:szCs w:val="28"/>
                <w:lang w:val="en-US"/>
              </w:rPr>
              <w:t>TA</w:t>
            </w:r>
            <w:r w:rsidRPr="00D0392C">
              <w:rPr>
                <w:sz w:val="22"/>
                <w:szCs w:val="28"/>
              </w:rPr>
              <w:t>-1120 - 1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FC02FFE" w14:textId="77777777" w:rsidR="002C735C" w:rsidRPr="00D0392C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D0392C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D0392C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D0392C" w14:paraId="6BBD169D" w14:textId="77777777" w:rsidTr="008416EB">
        <w:tc>
          <w:tcPr>
            <w:tcW w:w="7797" w:type="dxa"/>
            <w:shd w:val="clear" w:color="auto" w:fill="auto"/>
          </w:tcPr>
          <w:p w14:paraId="4FF7AFD9" w14:textId="77777777" w:rsidR="002C735C" w:rsidRPr="00D0392C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D0392C">
              <w:rPr>
                <w:sz w:val="22"/>
                <w:szCs w:val="28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0392C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D0392C">
              <w:rPr>
                <w:sz w:val="22"/>
                <w:szCs w:val="28"/>
              </w:rPr>
              <w:t xml:space="preserve">  мебель и оборудование: 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D0392C">
              <w:rPr>
                <w:sz w:val="22"/>
                <w:szCs w:val="28"/>
              </w:rPr>
              <w:t>мКомпьютер</w:t>
            </w:r>
            <w:proofErr w:type="spellEnd"/>
            <w:r w:rsidRPr="00D0392C">
              <w:rPr>
                <w:sz w:val="22"/>
                <w:szCs w:val="28"/>
              </w:rPr>
              <w:t xml:space="preserve"> </w:t>
            </w:r>
            <w:r w:rsidRPr="00D0392C">
              <w:rPr>
                <w:sz w:val="22"/>
                <w:szCs w:val="28"/>
                <w:lang w:val="en-US"/>
              </w:rPr>
              <w:t>I</w:t>
            </w:r>
            <w:r w:rsidRPr="00D0392C">
              <w:rPr>
                <w:sz w:val="22"/>
                <w:szCs w:val="28"/>
              </w:rPr>
              <w:t xml:space="preserve">3-8100/ 8Гб/500Гб/ </w:t>
            </w:r>
            <w:r w:rsidRPr="00D0392C">
              <w:rPr>
                <w:sz w:val="22"/>
                <w:szCs w:val="28"/>
                <w:lang w:val="en-US"/>
              </w:rPr>
              <w:t>Philips</w:t>
            </w:r>
            <w:r w:rsidRPr="00D0392C">
              <w:rPr>
                <w:sz w:val="22"/>
                <w:szCs w:val="28"/>
              </w:rPr>
              <w:t>224</w:t>
            </w:r>
            <w:r w:rsidRPr="00D0392C">
              <w:rPr>
                <w:sz w:val="22"/>
                <w:szCs w:val="28"/>
                <w:lang w:val="en-US"/>
              </w:rPr>
              <w:t>E</w:t>
            </w:r>
            <w:r w:rsidRPr="00D0392C">
              <w:rPr>
                <w:sz w:val="22"/>
                <w:szCs w:val="28"/>
              </w:rPr>
              <w:t>5</w:t>
            </w:r>
            <w:r w:rsidRPr="00D0392C">
              <w:rPr>
                <w:sz w:val="22"/>
                <w:szCs w:val="28"/>
                <w:lang w:val="en-US"/>
              </w:rPr>
              <w:t>QSB</w:t>
            </w:r>
            <w:r w:rsidRPr="00D0392C">
              <w:rPr>
                <w:sz w:val="22"/>
                <w:szCs w:val="28"/>
              </w:rPr>
              <w:t xml:space="preserve"> - 20 шт., Компьютер </w:t>
            </w:r>
            <w:proofErr w:type="spellStart"/>
            <w:r w:rsidRPr="00D0392C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D0392C">
              <w:rPr>
                <w:sz w:val="22"/>
                <w:szCs w:val="28"/>
              </w:rPr>
              <w:t xml:space="preserve">5-7400 3 </w:t>
            </w:r>
            <w:proofErr w:type="spellStart"/>
            <w:r w:rsidRPr="00D0392C">
              <w:rPr>
                <w:sz w:val="22"/>
                <w:szCs w:val="28"/>
                <w:lang w:val="en-US"/>
              </w:rPr>
              <w:t>Gh</w:t>
            </w:r>
            <w:proofErr w:type="spellEnd"/>
            <w:r w:rsidRPr="00D0392C">
              <w:rPr>
                <w:sz w:val="22"/>
                <w:szCs w:val="28"/>
              </w:rPr>
              <w:t>/8</w:t>
            </w:r>
            <w:r w:rsidRPr="00D0392C">
              <w:rPr>
                <w:sz w:val="22"/>
                <w:szCs w:val="28"/>
                <w:lang w:val="en-US"/>
              </w:rPr>
              <w:t>Gb</w:t>
            </w:r>
            <w:r w:rsidRPr="00D0392C">
              <w:rPr>
                <w:sz w:val="22"/>
                <w:szCs w:val="28"/>
              </w:rPr>
              <w:t>/1</w:t>
            </w:r>
            <w:r w:rsidRPr="00D0392C">
              <w:rPr>
                <w:sz w:val="22"/>
                <w:szCs w:val="28"/>
                <w:lang w:val="en-US"/>
              </w:rPr>
              <w:t>Tb</w:t>
            </w:r>
            <w:r w:rsidRPr="00D0392C">
              <w:rPr>
                <w:sz w:val="22"/>
                <w:szCs w:val="28"/>
              </w:rPr>
              <w:t>/</w:t>
            </w:r>
            <w:r w:rsidRPr="00D0392C">
              <w:rPr>
                <w:sz w:val="22"/>
                <w:szCs w:val="28"/>
                <w:lang w:val="en-US"/>
              </w:rPr>
              <w:t>Dell</w:t>
            </w:r>
            <w:r w:rsidRPr="00D0392C">
              <w:rPr>
                <w:sz w:val="22"/>
                <w:szCs w:val="28"/>
              </w:rPr>
              <w:t xml:space="preserve"> </w:t>
            </w:r>
            <w:r w:rsidRPr="00D0392C">
              <w:rPr>
                <w:sz w:val="22"/>
                <w:szCs w:val="28"/>
                <w:lang w:val="en-US"/>
              </w:rPr>
              <w:t>e</w:t>
            </w:r>
            <w:r w:rsidRPr="00D0392C">
              <w:rPr>
                <w:sz w:val="22"/>
                <w:szCs w:val="28"/>
              </w:rPr>
              <w:t>2318</w:t>
            </w:r>
            <w:r w:rsidRPr="00D0392C">
              <w:rPr>
                <w:sz w:val="22"/>
                <w:szCs w:val="28"/>
                <w:lang w:val="en-US"/>
              </w:rPr>
              <w:t>h</w:t>
            </w:r>
            <w:r w:rsidRPr="00D0392C">
              <w:rPr>
                <w:sz w:val="22"/>
                <w:szCs w:val="28"/>
              </w:rPr>
              <w:t xml:space="preserve"> - 1 шт., Мультимедийный проектор 1 </w:t>
            </w:r>
            <w:r w:rsidRPr="00D0392C">
              <w:rPr>
                <w:sz w:val="22"/>
                <w:szCs w:val="28"/>
                <w:lang w:val="en-US"/>
              </w:rPr>
              <w:t>NEC</w:t>
            </w:r>
            <w:r w:rsidRPr="00D0392C">
              <w:rPr>
                <w:sz w:val="22"/>
                <w:szCs w:val="28"/>
              </w:rPr>
              <w:t xml:space="preserve"> </w:t>
            </w:r>
            <w:r w:rsidRPr="00D0392C">
              <w:rPr>
                <w:sz w:val="22"/>
                <w:szCs w:val="28"/>
                <w:lang w:val="en-US"/>
              </w:rPr>
              <w:t>ME</w:t>
            </w:r>
            <w:r w:rsidRPr="00D0392C">
              <w:rPr>
                <w:sz w:val="22"/>
                <w:szCs w:val="28"/>
              </w:rPr>
              <w:t>401</w:t>
            </w:r>
            <w:r w:rsidRPr="00D0392C">
              <w:rPr>
                <w:sz w:val="22"/>
                <w:szCs w:val="28"/>
                <w:lang w:val="en-US"/>
              </w:rPr>
              <w:t>X</w:t>
            </w:r>
            <w:r w:rsidRPr="00D0392C">
              <w:rPr>
                <w:sz w:val="22"/>
                <w:szCs w:val="28"/>
              </w:rPr>
              <w:t xml:space="preserve"> - 1 шт., Экран с электроприводом 153х200 см </w:t>
            </w:r>
            <w:r w:rsidRPr="00D0392C">
              <w:rPr>
                <w:sz w:val="22"/>
                <w:szCs w:val="28"/>
                <w:lang w:val="en-US"/>
              </w:rPr>
              <w:t>Matte</w:t>
            </w:r>
            <w:r w:rsidRPr="00D0392C">
              <w:rPr>
                <w:sz w:val="22"/>
                <w:szCs w:val="28"/>
              </w:rPr>
              <w:t xml:space="preserve"> </w:t>
            </w:r>
            <w:r w:rsidRPr="00D0392C">
              <w:rPr>
                <w:sz w:val="22"/>
                <w:szCs w:val="28"/>
                <w:lang w:val="en-US"/>
              </w:rPr>
              <w:t>White</w:t>
            </w:r>
            <w:r w:rsidRPr="00D0392C">
              <w:rPr>
                <w:sz w:val="22"/>
                <w:szCs w:val="28"/>
              </w:rPr>
              <w:t xml:space="preserve"> - 1 шт., Коммутатор </w:t>
            </w:r>
            <w:r w:rsidRPr="00D0392C">
              <w:rPr>
                <w:sz w:val="22"/>
                <w:szCs w:val="28"/>
                <w:lang w:val="en-US"/>
              </w:rPr>
              <w:t>HP</w:t>
            </w:r>
            <w:r w:rsidRPr="00D0392C">
              <w:rPr>
                <w:sz w:val="22"/>
                <w:szCs w:val="28"/>
              </w:rPr>
              <w:t xml:space="preserve"> </w:t>
            </w:r>
            <w:proofErr w:type="spellStart"/>
            <w:r w:rsidRPr="00D0392C">
              <w:rPr>
                <w:sz w:val="22"/>
                <w:szCs w:val="28"/>
                <w:lang w:val="en-US"/>
              </w:rPr>
              <w:t>ProCurve</w:t>
            </w:r>
            <w:proofErr w:type="spellEnd"/>
            <w:r w:rsidRPr="00D0392C">
              <w:rPr>
                <w:sz w:val="22"/>
                <w:szCs w:val="28"/>
              </w:rPr>
              <w:t xml:space="preserve"> </w:t>
            </w:r>
            <w:r w:rsidRPr="00D0392C">
              <w:rPr>
                <w:sz w:val="22"/>
                <w:szCs w:val="28"/>
                <w:lang w:val="en-US"/>
              </w:rPr>
              <w:t>Switch</w:t>
            </w:r>
            <w:r w:rsidRPr="00D0392C">
              <w:rPr>
                <w:sz w:val="22"/>
                <w:szCs w:val="28"/>
              </w:rPr>
              <w:t xml:space="preserve"> 2610-24 (24 </w:t>
            </w:r>
            <w:r w:rsidRPr="00D0392C">
              <w:rPr>
                <w:sz w:val="22"/>
                <w:szCs w:val="28"/>
                <w:lang w:val="en-US"/>
              </w:rPr>
              <w:t>ports</w:t>
            </w:r>
            <w:r w:rsidRPr="00D0392C">
              <w:rPr>
                <w:sz w:val="22"/>
                <w:szCs w:val="28"/>
              </w:rPr>
              <w:t xml:space="preserve"> 10/100+2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C21E78E" w14:textId="77777777" w:rsidR="002C735C" w:rsidRPr="00D0392C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D0392C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D0392C">
              <w:rPr>
                <w:sz w:val="22"/>
                <w:szCs w:val="28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0392C" w14:paraId="40BF4296" w14:textId="77777777" w:rsidTr="00F70726">
        <w:tc>
          <w:tcPr>
            <w:tcW w:w="562" w:type="dxa"/>
          </w:tcPr>
          <w:p w14:paraId="0128B92A" w14:textId="77777777" w:rsidR="00D0392C" w:rsidRPr="00B25A1F" w:rsidRDefault="00D0392C" w:rsidP="00F7072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12542294" w14:textId="77777777" w:rsidR="00D0392C" w:rsidRPr="00D0392C" w:rsidRDefault="00D0392C" w:rsidP="00F7072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0392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D0392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0392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D0392C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1.3 </w:t>
      </w:r>
      <w:r w:rsidRPr="00D0392C">
        <w:rPr>
          <w:rFonts w:ascii="Times New Roman" w:hAnsi="Times New Roman" w:cs="Times New Roman"/>
          <w:b/>
          <w:color w:val="auto"/>
          <w:sz w:val="28"/>
          <w:szCs w:val="28"/>
        </w:rPr>
        <w:t>Контрольные точки</w:t>
      </w:r>
      <w:bookmarkEnd w:id="21"/>
      <w:bookmarkEnd w:id="22"/>
    </w:p>
    <w:p w14:paraId="3D99B214" w14:textId="77777777" w:rsidR="005D65A5" w:rsidRPr="00D0392C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978"/>
        <w:gridCol w:w="1695"/>
      </w:tblGrid>
      <w:tr w:rsidR="005D65A5" w:rsidRPr="00D0392C" w14:paraId="5A1C9382" w14:textId="77777777" w:rsidTr="00D0392C">
        <w:tc>
          <w:tcPr>
            <w:tcW w:w="2336" w:type="dxa"/>
          </w:tcPr>
          <w:p w14:paraId="4C518DAB" w14:textId="77777777" w:rsidR="005D65A5" w:rsidRPr="00D0392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0392C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D0392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0392C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978" w:type="dxa"/>
          </w:tcPr>
          <w:p w14:paraId="048CBEA9" w14:textId="77777777" w:rsidR="005D65A5" w:rsidRPr="00D0392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0392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95" w:type="dxa"/>
          </w:tcPr>
          <w:p w14:paraId="267B0FDF" w14:textId="77777777" w:rsidR="005D65A5" w:rsidRPr="00D0392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0392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D0392C" w14:paraId="07658034" w14:textId="77777777" w:rsidTr="00D0392C">
        <w:tc>
          <w:tcPr>
            <w:tcW w:w="2336" w:type="dxa"/>
          </w:tcPr>
          <w:p w14:paraId="1553D698" w14:textId="78F29BFB" w:rsidR="005D65A5" w:rsidRPr="00D0392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0392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D0392C" w:rsidRDefault="007478E0" w:rsidP="00801458">
            <w:pPr>
              <w:rPr>
                <w:rFonts w:ascii="Times New Roman" w:hAnsi="Times New Roman" w:cs="Times New Roman"/>
              </w:rPr>
            </w:pPr>
            <w:r w:rsidRPr="00D0392C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978" w:type="dxa"/>
          </w:tcPr>
          <w:p w14:paraId="09793085" w14:textId="37E3864C" w:rsidR="005D65A5" w:rsidRPr="00D0392C" w:rsidRDefault="007478E0" w:rsidP="00801458">
            <w:pPr>
              <w:rPr>
                <w:rFonts w:ascii="Times New Roman" w:hAnsi="Times New Roman" w:cs="Times New Roman"/>
              </w:rPr>
            </w:pPr>
            <w:r w:rsidRPr="00D0392C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1695" w:type="dxa"/>
          </w:tcPr>
          <w:p w14:paraId="094717B7" w14:textId="2660FE96" w:rsidR="005D65A5" w:rsidRPr="00D0392C" w:rsidRDefault="007478E0" w:rsidP="00801458">
            <w:pPr>
              <w:rPr>
                <w:rFonts w:ascii="Times New Roman" w:hAnsi="Times New Roman" w:cs="Times New Roman"/>
              </w:rPr>
            </w:pPr>
            <w:r w:rsidRPr="00D0392C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D0392C" w14:paraId="0FDCF482" w14:textId="77777777" w:rsidTr="00D0392C">
        <w:tc>
          <w:tcPr>
            <w:tcW w:w="2336" w:type="dxa"/>
          </w:tcPr>
          <w:p w14:paraId="501971C1" w14:textId="77777777" w:rsidR="005D65A5" w:rsidRPr="00D0392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0392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B2DE887" w14:textId="77777777" w:rsidR="005D65A5" w:rsidRPr="00D0392C" w:rsidRDefault="007478E0" w:rsidP="00801458">
            <w:pPr>
              <w:rPr>
                <w:rFonts w:ascii="Times New Roman" w:hAnsi="Times New Roman" w:cs="Times New Roman"/>
              </w:rPr>
            </w:pPr>
            <w:r w:rsidRPr="00D0392C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978" w:type="dxa"/>
          </w:tcPr>
          <w:p w14:paraId="2B3E8711" w14:textId="77777777" w:rsidR="005D65A5" w:rsidRPr="00D0392C" w:rsidRDefault="007478E0" w:rsidP="00801458">
            <w:pPr>
              <w:rPr>
                <w:rFonts w:ascii="Times New Roman" w:hAnsi="Times New Roman" w:cs="Times New Roman"/>
              </w:rPr>
            </w:pPr>
            <w:r w:rsidRPr="00D0392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695" w:type="dxa"/>
          </w:tcPr>
          <w:p w14:paraId="18D0731E" w14:textId="77777777" w:rsidR="005D65A5" w:rsidRPr="00D0392C" w:rsidRDefault="007478E0" w:rsidP="00801458">
            <w:pPr>
              <w:rPr>
                <w:rFonts w:ascii="Times New Roman" w:hAnsi="Times New Roman" w:cs="Times New Roman"/>
              </w:rPr>
            </w:pPr>
            <w:r w:rsidRPr="00D0392C">
              <w:rPr>
                <w:rFonts w:ascii="Times New Roman" w:hAnsi="Times New Roman" w:cs="Times New Roman"/>
                <w:lang w:val="en-US"/>
              </w:rPr>
              <w:t>5-7</w:t>
            </w:r>
          </w:p>
        </w:tc>
      </w:tr>
      <w:tr w:rsidR="005D65A5" w:rsidRPr="00D0392C" w14:paraId="515A561C" w14:textId="77777777" w:rsidTr="00D0392C">
        <w:tc>
          <w:tcPr>
            <w:tcW w:w="2336" w:type="dxa"/>
          </w:tcPr>
          <w:p w14:paraId="2A9CD1F4" w14:textId="77777777" w:rsidR="005D65A5" w:rsidRPr="00D0392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0392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D2F565B" w14:textId="77777777" w:rsidR="005D65A5" w:rsidRPr="00D0392C" w:rsidRDefault="007478E0" w:rsidP="00801458">
            <w:pPr>
              <w:rPr>
                <w:rFonts w:ascii="Times New Roman" w:hAnsi="Times New Roman" w:cs="Times New Roman"/>
              </w:rPr>
            </w:pPr>
            <w:r w:rsidRPr="00D0392C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978" w:type="dxa"/>
          </w:tcPr>
          <w:p w14:paraId="7C10BD4B" w14:textId="77777777" w:rsidR="005D65A5" w:rsidRPr="00D0392C" w:rsidRDefault="007478E0" w:rsidP="00801458">
            <w:pPr>
              <w:rPr>
                <w:rFonts w:ascii="Times New Roman" w:hAnsi="Times New Roman" w:cs="Times New Roman"/>
              </w:rPr>
            </w:pPr>
            <w:r w:rsidRPr="00D0392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695" w:type="dxa"/>
          </w:tcPr>
          <w:p w14:paraId="293AD717" w14:textId="77777777" w:rsidR="005D65A5" w:rsidRPr="00D0392C" w:rsidRDefault="007478E0" w:rsidP="00801458">
            <w:pPr>
              <w:rPr>
                <w:rFonts w:ascii="Times New Roman" w:hAnsi="Times New Roman" w:cs="Times New Roman"/>
              </w:rPr>
            </w:pPr>
            <w:r w:rsidRPr="00D0392C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Pr="00D0392C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D0392C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D0392C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D0392C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0392C" w:rsidRPr="00D0392C" w14:paraId="1EB995F7" w14:textId="77777777" w:rsidTr="00F70726">
        <w:tc>
          <w:tcPr>
            <w:tcW w:w="562" w:type="dxa"/>
          </w:tcPr>
          <w:p w14:paraId="046A4A07" w14:textId="77777777" w:rsidR="00D0392C" w:rsidRPr="00D0392C" w:rsidRDefault="00D0392C" w:rsidP="00F7072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CA69BF2" w14:textId="77777777" w:rsidR="00D0392C" w:rsidRPr="00D0392C" w:rsidRDefault="00D0392C" w:rsidP="00F7072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0392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D0392C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D0392C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D0392C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D0392C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382"/>
        <w:gridCol w:w="3189"/>
      </w:tblGrid>
      <w:tr w:rsidR="00B8237E" w:rsidRPr="00D0392C" w14:paraId="0267C479" w14:textId="77777777" w:rsidTr="00D0392C">
        <w:tc>
          <w:tcPr>
            <w:tcW w:w="3334" w:type="pct"/>
          </w:tcPr>
          <w:p w14:paraId="37F699C9" w14:textId="77777777" w:rsidR="00B8237E" w:rsidRPr="00D0392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0392C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1666" w:type="pct"/>
          </w:tcPr>
          <w:p w14:paraId="0A769611" w14:textId="77777777" w:rsidR="00B8237E" w:rsidRPr="00D0392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0392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D0392C" w14:paraId="3F240151" w14:textId="77777777" w:rsidTr="00D0392C">
        <w:tc>
          <w:tcPr>
            <w:tcW w:w="3334" w:type="pct"/>
          </w:tcPr>
          <w:p w14:paraId="61E91592" w14:textId="61A0874C" w:rsidR="00B8237E" w:rsidRPr="00D0392C" w:rsidRDefault="00B8237E" w:rsidP="00801458">
            <w:pPr>
              <w:rPr>
                <w:rFonts w:ascii="Times New Roman" w:hAnsi="Times New Roman" w:cs="Times New Roman"/>
              </w:rPr>
            </w:pPr>
            <w:r w:rsidRPr="00D0392C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1666" w:type="pct"/>
          </w:tcPr>
          <w:p w14:paraId="45ED640C" w14:textId="16CDBBD7" w:rsidR="00B8237E" w:rsidRPr="00D0392C" w:rsidRDefault="005C548A" w:rsidP="00801458">
            <w:pPr>
              <w:rPr>
                <w:rFonts w:ascii="Times New Roman" w:hAnsi="Times New Roman" w:cs="Times New Roman"/>
              </w:rPr>
            </w:pPr>
            <w:r w:rsidRPr="00D0392C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D0392C" w14:paraId="03CEE15A" w14:textId="77777777" w:rsidTr="00D0392C">
        <w:tc>
          <w:tcPr>
            <w:tcW w:w="3334" w:type="pct"/>
          </w:tcPr>
          <w:p w14:paraId="11A65853" w14:textId="77777777" w:rsidR="00B8237E" w:rsidRPr="00D0392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D0392C">
              <w:rPr>
                <w:rFonts w:ascii="Times New Roman" w:hAnsi="Times New Roman" w:cs="Times New Roman"/>
                <w:lang w:val="en-US"/>
              </w:rPr>
              <w:t>Курсовое проектирование</w:t>
            </w:r>
          </w:p>
        </w:tc>
        <w:tc>
          <w:tcPr>
            <w:tcW w:w="1666" w:type="pct"/>
          </w:tcPr>
          <w:p w14:paraId="35972E10" w14:textId="77777777" w:rsidR="00B8237E" w:rsidRPr="00D0392C" w:rsidRDefault="005C548A" w:rsidP="00801458">
            <w:pPr>
              <w:rPr>
                <w:rFonts w:ascii="Times New Roman" w:hAnsi="Times New Roman" w:cs="Times New Roman"/>
              </w:rPr>
            </w:pPr>
            <w:r w:rsidRPr="00D0392C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D0392C" w14:paraId="67FE98E9" w14:textId="77777777" w:rsidTr="00D0392C">
        <w:tc>
          <w:tcPr>
            <w:tcW w:w="3334" w:type="pct"/>
          </w:tcPr>
          <w:p w14:paraId="32A7DC63" w14:textId="77777777" w:rsidR="00B8237E" w:rsidRPr="00D0392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D0392C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1666" w:type="pct"/>
          </w:tcPr>
          <w:p w14:paraId="6CBE9F9F" w14:textId="77777777" w:rsidR="00B8237E" w:rsidRPr="00D0392C" w:rsidRDefault="005C548A" w:rsidP="00801458">
            <w:pPr>
              <w:rPr>
                <w:rFonts w:ascii="Times New Roman" w:hAnsi="Times New Roman" w:cs="Times New Roman"/>
              </w:rPr>
            </w:pPr>
            <w:r w:rsidRPr="00D0392C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D0392C" w14:paraId="09B2B597" w14:textId="77777777" w:rsidTr="00D0392C">
        <w:tc>
          <w:tcPr>
            <w:tcW w:w="3334" w:type="pct"/>
          </w:tcPr>
          <w:p w14:paraId="2D3D101E" w14:textId="77777777" w:rsidR="00B8237E" w:rsidRPr="00D0392C" w:rsidRDefault="00B8237E" w:rsidP="00801458">
            <w:pPr>
              <w:rPr>
                <w:rFonts w:ascii="Times New Roman" w:hAnsi="Times New Roman" w:cs="Times New Roman"/>
              </w:rPr>
            </w:pPr>
            <w:r w:rsidRPr="00D0392C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1666" w:type="pct"/>
          </w:tcPr>
          <w:p w14:paraId="1AA010D7" w14:textId="77777777" w:rsidR="00B8237E" w:rsidRPr="00D0392C" w:rsidRDefault="005C548A" w:rsidP="00801458">
            <w:pPr>
              <w:rPr>
                <w:rFonts w:ascii="Times New Roman" w:hAnsi="Times New Roman" w:cs="Times New Roman"/>
              </w:rPr>
            </w:pPr>
            <w:r w:rsidRPr="00D0392C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EB485C6" w14:textId="6A0F7BEC" w:rsidR="00C23E7F" w:rsidRPr="00D0392C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D0392C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D0392C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D0392C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D0392C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0392C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D0392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D0392C">
        <w:rPr>
          <w:rFonts w:ascii="Times New Roman" w:hAnsi="Times New Roman" w:cs="Times New Roman"/>
          <w:color w:val="000000"/>
          <w:sz w:val="28"/>
          <w:szCs w:val="28"/>
        </w:rPr>
        <w:t>регламентируются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4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978A3A" w14:textId="77777777" w:rsidR="00DA578A" w:rsidRDefault="00DA578A" w:rsidP="00315CA6">
      <w:pPr>
        <w:spacing w:after="0" w:line="240" w:lineRule="auto"/>
      </w:pPr>
      <w:r>
        <w:separator/>
      </w:r>
    </w:p>
  </w:endnote>
  <w:endnote w:type="continuationSeparator" w:id="0">
    <w:p w14:paraId="0DFE0AA1" w14:textId="77777777" w:rsidR="00DA578A" w:rsidRDefault="00DA578A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5A1F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E1C97E" w14:textId="77777777" w:rsidR="00DA578A" w:rsidRDefault="00DA578A" w:rsidP="00315CA6">
      <w:pPr>
        <w:spacing w:after="0" w:line="240" w:lineRule="auto"/>
      </w:pPr>
      <w:r>
        <w:separator/>
      </w:r>
    </w:p>
  </w:footnote>
  <w:footnote w:type="continuationSeparator" w:id="0">
    <w:p w14:paraId="7DDD6976" w14:textId="77777777" w:rsidR="00DA578A" w:rsidRDefault="00DA578A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25A1F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0392C"/>
    <w:rsid w:val="00D33437"/>
    <w:rsid w:val="00D33C83"/>
    <w:rsid w:val="00D373B6"/>
    <w:rsid w:val="00D40EAD"/>
    <w:rsid w:val="00D56558"/>
    <w:rsid w:val="00D75436"/>
    <w:rsid w:val="00D8262E"/>
    <w:rsid w:val="00D8722E"/>
    <w:rsid w:val="00DA578A"/>
    <w:rsid w:val="00DC4D9A"/>
    <w:rsid w:val="00DC5B3C"/>
    <w:rsid w:val="00DE029E"/>
    <w:rsid w:val="00DE6C90"/>
    <w:rsid w:val="00DF2144"/>
    <w:rsid w:val="00E00C94"/>
    <w:rsid w:val="00E1429F"/>
    <w:rsid w:val="00E23467"/>
    <w:rsid w:val="00E318CF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61627" TargetMode="External"/><Relationship Id="rId18" Type="http://schemas.openxmlformats.org/officeDocument/2006/relationships/hyperlink" Target="https://znanium.com/catalog/product/1182772%20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http://www.polpred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0163" TargetMode="External"/><Relationship Id="rId17" Type="http://schemas.openxmlformats.org/officeDocument/2006/relationships/hyperlink" Target="https://znanium.com/catalog/product/1077947%20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znanium.com/catalog/product/1077947" TargetMode="External"/><Relationship Id="rId20" Type="http://schemas.openxmlformats.org/officeDocument/2006/relationships/hyperlink" Target="http://www.grebennikon.ru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72253" TargetMode="External"/><Relationship Id="rId23" Type="http://schemas.openxmlformats.org/officeDocument/2006/relationships/hyperlink" Target="http://www.znanium.com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s://znanium.com/catalog/product/1859925%20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60639" TargetMode="External"/><Relationship Id="rId22" Type="http://schemas.openxmlformats.org/officeDocument/2006/relationships/hyperlink" Target="http://www.oecd-ilibrary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2880CED-529C-4640-874B-C3C9150997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15</Pages>
  <Words>4317</Words>
  <Characters>24608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2026-03-10T11:56:00Z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